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155C" w14:textId="68087843" w:rsidR="00E63102" w:rsidRDefault="00D0589E" w:rsidP="00E63102">
      <w:pPr>
        <w:keepNext/>
        <w:tabs>
          <w:tab w:val="left" w:pos="7371"/>
        </w:tabs>
        <w:spacing w:after="0" w:line="240" w:lineRule="auto"/>
        <w:outlineLvl w:val="0"/>
        <w:rPr>
          <w:rFonts w:eastAsia="Times New Roman" w:cs="Times New Roman"/>
          <w:b/>
          <w:color w:val="70AD47"/>
          <w:spacing w:val="10"/>
          <w:sz w:val="24"/>
          <w:szCs w:val="24"/>
          <w:lang w:val="en-GB" w:eastAsia="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rPr>
        <w:drawing>
          <wp:anchor distT="0" distB="0" distL="114300" distR="114300" simplePos="0" relativeHeight="251661312" behindDoc="0" locked="0" layoutInCell="1" allowOverlap="1" wp14:anchorId="08E50B0E" wp14:editId="089A6475">
            <wp:simplePos x="0" y="0"/>
            <wp:positionH relativeFrom="margin">
              <wp:posOffset>2396836</wp:posOffset>
            </wp:positionH>
            <wp:positionV relativeFrom="page">
              <wp:posOffset>950180</wp:posOffset>
            </wp:positionV>
            <wp:extent cx="831273" cy="1000368"/>
            <wp:effectExtent l="0" t="0" r="0" b="3175"/>
            <wp:wrapNone/>
            <wp:docPr id="3"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787" cy="1000987"/>
                    </a:xfrm>
                    <a:prstGeom prst="rect">
                      <a:avLst/>
                    </a:prstGeom>
                    <a:noFill/>
                  </pic:spPr>
                </pic:pic>
              </a:graphicData>
            </a:graphic>
            <wp14:sizeRelH relativeFrom="margin">
              <wp14:pctWidth>0</wp14:pctWidth>
            </wp14:sizeRelH>
            <wp14:sizeRelV relativeFrom="margin">
              <wp14:pctHeight>0</wp14:pctHeight>
            </wp14:sizeRelV>
          </wp:anchor>
        </w:drawing>
      </w:r>
      <w:r w:rsidR="00E63102">
        <w:rPr>
          <w:noProof/>
        </w:rPr>
        <w:drawing>
          <wp:anchor distT="0" distB="0" distL="114300" distR="114300" simplePos="0" relativeHeight="251667456" behindDoc="1" locked="0" layoutInCell="1" allowOverlap="1" wp14:anchorId="6D900965" wp14:editId="094B2830">
            <wp:simplePos x="0" y="0"/>
            <wp:positionH relativeFrom="column">
              <wp:posOffset>4114800</wp:posOffset>
            </wp:positionH>
            <wp:positionV relativeFrom="margin">
              <wp:posOffset>-20781</wp:posOffset>
            </wp:positionV>
            <wp:extent cx="1045000" cy="985578"/>
            <wp:effectExtent l="0" t="0" r="0" b="5080"/>
            <wp:wrapNone/>
            <wp:docPr id="2" name="Picture 2" descr="Seal of the University of the Witwaters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of the University of the Witwaters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8568" cy="9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102">
        <w:rPr>
          <w:noProof/>
        </w:rPr>
        <w:drawing>
          <wp:anchor distT="0" distB="0" distL="114300" distR="114300" simplePos="0" relativeHeight="251659264" behindDoc="0" locked="0" layoutInCell="1" allowOverlap="1" wp14:anchorId="5B8C5C71" wp14:editId="048750AE">
            <wp:simplePos x="0" y="0"/>
            <wp:positionH relativeFrom="column">
              <wp:posOffset>-48491</wp:posOffset>
            </wp:positionH>
            <wp:positionV relativeFrom="paragraph">
              <wp:posOffset>57785</wp:posOffset>
            </wp:positionV>
            <wp:extent cx="912495" cy="927100"/>
            <wp:effectExtent l="0" t="0" r="1905" b="6350"/>
            <wp:wrapTopAndBottom/>
            <wp:docPr id="9" name="Picture 9" descr="http://mediaportfolio.uct.ac.za:8085/logo_downloads/api/v1/asset/564465/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portfolio.uct.ac.za:8085/logo_downloads/api/v1/asset/564465/thumbn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495" cy="927100"/>
                    </a:xfrm>
                    <a:prstGeom prst="rect">
                      <a:avLst/>
                    </a:prstGeom>
                    <a:noFill/>
                    <a:ln>
                      <a:noFill/>
                    </a:ln>
                  </pic:spPr>
                </pic:pic>
              </a:graphicData>
            </a:graphic>
          </wp:anchor>
        </w:drawing>
      </w:r>
      <w:r w:rsidR="00E63102">
        <w:rPr>
          <w:rFonts w:eastAsia="Times New Roman" w:cs="Times New Roman"/>
          <w:b/>
          <w:color w:val="70AD47"/>
          <w:spacing w:val="10"/>
          <w:sz w:val="24"/>
          <w:szCs w:val="24"/>
          <w:lang w:val="en-GB" w:eastAsia="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b/>
      </w:r>
      <w:r w:rsidR="00E63102">
        <w:rPr>
          <w:rFonts w:eastAsia="Times New Roman" w:cs="Times New Roman"/>
          <w:b/>
          <w:color w:val="70AD47"/>
          <w:spacing w:val="10"/>
          <w:sz w:val="24"/>
          <w:szCs w:val="24"/>
          <w:lang w:val="en-GB" w:eastAsia="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b/>
      </w:r>
    </w:p>
    <w:p w14:paraId="22B16F96" w14:textId="41F959CA" w:rsidR="00F11C1F" w:rsidRPr="007B3952" w:rsidRDefault="00F11C1F" w:rsidP="00D72C2F">
      <w:pPr>
        <w:keepNext/>
        <w:spacing w:after="0" w:line="240" w:lineRule="auto"/>
        <w:jc w:val="center"/>
        <w:outlineLvl w:val="0"/>
        <w:rPr>
          <w:rFonts w:eastAsia="Times New Roman" w:cs="Times New Roman"/>
          <w:b/>
          <w:color w:val="000000" w:themeColor="text1"/>
          <w:sz w:val="24"/>
          <w:szCs w:val="24"/>
          <w:lang w:val="en-GB" w:eastAsia="en-US"/>
        </w:rPr>
      </w:pPr>
      <w:r w:rsidRPr="007B3952">
        <w:rPr>
          <w:rFonts w:eastAsia="Times New Roman" w:cs="Times New Roman"/>
          <w:b/>
          <w:color w:val="000000" w:themeColor="text1"/>
          <w:sz w:val="24"/>
          <w:szCs w:val="24"/>
          <w:lang w:val="en-GB" w:eastAsia="en-US"/>
        </w:rPr>
        <w:t xml:space="preserve">MELLON PIPELINE DEVELOPMENT (MPD) PROGRAMME </w:t>
      </w:r>
    </w:p>
    <w:p w14:paraId="3F6B7EED" w14:textId="77777777" w:rsidR="00F11C1F" w:rsidRPr="007B3952" w:rsidRDefault="00F11C1F" w:rsidP="00D72C2F">
      <w:pPr>
        <w:keepNext/>
        <w:spacing w:after="0" w:line="240" w:lineRule="auto"/>
        <w:jc w:val="center"/>
        <w:outlineLvl w:val="0"/>
        <w:rPr>
          <w:rFonts w:eastAsia="Times New Roman" w:cs="Times New Roman"/>
          <w:b/>
          <w:color w:val="000000" w:themeColor="text1"/>
          <w:sz w:val="24"/>
          <w:szCs w:val="24"/>
          <w:lang w:val="en-GB" w:eastAsia="en-US"/>
        </w:rPr>
      </w:pPr>
    </w:p>
    <w:p w14:paraId="13B598E4" w14:textId="0C1291AE" w:rsidR="00D72C2F" w:rsidRPr="007B3952" w:rsidRDefault="00D72C2F" w:rsidP="00D72C2F">
      <w:pPr>
        <w:keepNext/>
        <w:spacing w:after="0" w:line="240" w:lineRule="auto"/>
        <w:jc w:val="center"/>
        <w:outlineLvl w:val="0"/>
        <w:rPr>
          <w:rFonts w:eastAsia="Times New Roman" w:cs="Times New Roman"/>
          <w:b/>
          <w:color w:val="000000" w:themeColor="text1"/>
          <w:sz w:val="24"/>
          <w:szCs w:val="24"/>
          <w:lang w:val="en-GB" w:eastAsia="en-US"/>
        </w:rPr>
      </w:pPr>
      <w:r w:rsidRPr="007B3952">
        <w:rPr>
          <w:rFonts w:eastAsia="Times New Roman" w:cs="Times New Roman"/>
          <w:b/>
          <w:color w:val="000000" w:themeColor="text1"/>
          <w:sz w:val="24"/>
          <w:szCs w:val="24"/>
          <w:lang w:val="en-GB" w:eastAsia="en-US"/>
        </w:rPr>
        <w:t>CONDITIONS OF AWARD</w:t>
      </w:r>
    </w:p>
    <w:p w14:paraId="38B71614" w14:textId="77777777" w:rsidR="00D72C2F" w:rsidRPr="00E021AC" w:rsidRDefault="00D72C2F" w:rsidP="00D72C2F">
      <w:pPr>
        <w:spacing w:after="0" w:line="240" w:lineRule="auto"/>
        <w:jc w:val="center"/>
        <w:rPr>
          <w:rFonts w:ascii="Verdana" w:eastAsia="Times New Roman" w:hAnsi="Verdana" w:cs="Times New Roman"/>
          <w:sz w:val="20"/>
          <w:szCs w:val="20"/>
          <w:lang w:val="en-GB" w:eastAsia="en-US"/>
        </w:rPr>
      </w:pPr>
    </w:p>
    <w:p w14:paraId="62D6E065" w14:textId="77777777" w:rsidR="00D72C2F" w:rsidRPr="007B3952" w:rsidRDefault="00D72C2F" w:rsidP="00D72C2F">
      <w:pPr>
        <w:keepNext/>
        <w:spacing w:after="0" w:line="240" w:lineRule="auto"/>
        <w:outlineLvl w:val="0"/>
        <w:rPr>
          <w:rFonts w:eastAsia="Times New Roman" w:cs="Times New Roman"/>
          <w:b/>
          <w:color w:val="000000" w:themeColor="text1"/>
          <w:lang w:val="en-GB" w:eastAsia="en-US"/>
        </w:rPr>
      </w:pPr>
      <w:r w:rsidRPr="007B3952">
        <w:rPr>
          <w:rFonts w:eastAsia="Times New Roman" w:cs="Times New Roman"/>
          <w:b/>
          <w:color w:val="000000" w:themeColor="text1"/>
          <w:lang w:val="en-GB" w:eastAsia="en-US"/>
        </w:rPr>
        <w:t>Introduction</w:t>
      </w:r>
    </w:p>
    <w:p w14:paraId="2562DEC1" w14:textId="742B7B43" w:rsidR="00A15FF4" w:rsidRDefault="00A15FF4" w:rsidP="00D0589E">
      <w:pPr>
        <w:spacing w:after="0" w:line="240" w:lineRule="auto"/>
        <w:jc w:val="both"/>
        <w:rPr>
          <w:rFonts w:eastAsia="Times New Roman" w:cs="Times New Roman"/>
          <w:lang w:val="en-GB" w:eastAsia="en-US"/>
        </w:rPr>
      </w:pPr>
      <w:r>
        <w:rPr>
          <w:rFonts w:eastAsia="Times New Roman" w:cs="Times New Roman"/>
          <w:lang w:val="en-GB" w:eastAsia="en-US"/>
        </w:rPr>
        <w:t>In March 2023 the Andrew W. Mellon Foundation approved a grant to the Universities of Witwatersrand</w:t>
      </w:r>
      <w:r w:rsidR="00D0589E">
        <w:rPr>
          <w:rFonts w:eastAsia="Times New Roman" w:cs="Times New Roman"/>
          <w:lang w:val="en-GB" w:eastAsia="en-US"/>
        </w:rPr>
        <w:t xml:space="preserve"> (WITS)</w:t>
      </w:r>
      <w:r>
        <w:rPr>
          <w:rFonts w:eastAsia="Times New Roman" w:cs="Times New Roman"/>
          <w:lang w:val="en-GB" w:eastAsia="en-US"/>
        </w:rPr>
        <w:t xml:space="preserve">, Cape Town </w:t>
      </w:r>
      <w:r w:rsidR="00D0589E">
        <w:rPr>
          <w:rFonts w:eastAsia="Times New Roman" w:cs="Times New Roman"/>
          <w:lang w:val="en-GB" w:eastAsia="en-US"/>
        </w:rPr>
        <w:t xml:space="preserve">(UCT) </w:t>
      </w:r>
      <w:r>
        <w:rPr>
          <w:rFonts w:eastAsia="Times New Roman" w:cs="Times New Roman"/>
          <w:lang w:val="en-GB" w:eastAsia="en-US"/>
        </w:rPr>
        <w:t xml:space="preserve">and the Western Cape </w:t>
      </w:r>
      <w:r w:rsidR="00D0589E">
        <w:rPr>
          <w:rFonts w:eastAsia="Times New Roman" w:cs="Times New Roman"/>
          <w:lang w:val="en-GB" w:eastAsia="en-US"/>
        </w:rPr>
        <w:t xml:space="preserve">(UWC) </w:t>
      </w:r>
      <w:r>
        <w:rPr>
          <w:rFonts w:eastAsia="Times New Roman" w:cs="Times New Roman"/>
          <w:lang w:val="en-GB" w:eastAsia="en-US"/>
        </w:rPr>
        <w:t xml:space="preserve">to support the establishment of an enduring academic pipeline model for promoting historically under-represented South African postgraduate students to complete graduate studies in the Humanities. </w:t>
      </w:r>
    </w:p>
    <w:p w14:paraId="225118CC" w14:textId="77777777" w:rsidR="00A15FF4" w:rsidRDefault="00A15FF4" w:rsidP="00D72C2F">
      <w:pPr>
        <w:spacing w:after="0" w:line="240" w:lineRule="auto"/>
        <w:jc w:val="both"/>
        <w:rPr>
          <w:rFonts w:eastAsia="Times New Roman" w:cs="Times New Roman"/>
          <w:lang w:val="en-GB" w:eastAsia="en-US"/>
        </w:rPr>
      </w:pPr>
    </w:p>
    <w:p w14:paraId="02B07FD4" w14:textId="38AC4716" w:rsidR="00EF3F7B" w:rsidRDefault="00EF3F7B" w:rsidP="00D72C2F">
      <w:pPr>
        <w:spacing w:after="0" w:line="240" w:lineRule="auto"/>
        <w:jc w:val="both"/>
        <w:rPr>
          <w:rFonts w:eastAsia="Times New Roman" w:cs="Times New Roman"/>
          <w:lang w:val="en-GB" w:eastAsia="en-US"/>
        </w:rPr>
      </w:pPr>
      <w:r>
        <w:rPr>
          <w:rFonts w:eastAsia="Times New Roman" w:cs="Times New Roman"/>
          <w:lang w:val="en-GB" w:eastAsia="en-US"/>
        </w:rPr>
        <w:t xml:space="preserve">The </w:t>
      </w:r>
      <w:r w:rsidR="00F11C1F">
        <w:rPr>
          <w:rFonts w:eastAsia="Times New Roman" w:cs="Times New Roman"/>
          <w:lang w:val="en-GB" w:eastAsia="en-US"/>
        </w:rPr>
        <w:t>four-year</w:t>
      </w:r>
      <w:r>
        <w:rPr>
          <w:rFonts w:eastAsia="Times New Roman" w:cs="Times New Roman"/>
          <w:lang w:val="en-GB" w:eastAsia="en-US"/>
        </w:rPr>
        <w:t xml:space="preserve"> programme aim</w:t>
      </w:r>
      <w:r w:rsidR="00675C23">
        <w:rPr>
          <w:rFonts w:eastAsia="Times New Roman" w:cs="Times New Roman"/>
          <w:lang w:val="en-GB" w:eastAsia="en-US"/>
        </w:rPr>
        <w:t>s</w:t>
      </w:r>
      <w:r>
        <w:rPr>
          <w:rFonts w:eastAsia="Times New Roman" w:cs="Times New Roman"/>
          <w:lang w:val="en-GB" w:eastAsia="en-US"/>
        </w:rPr>
        <w:t xml:space="preserve"> to capacitate fellows to be eligible and excellent candidates through activities aimed at </w:t>
      </w:r>
      <w:r w:rsidR="00A15FF4">
        <w:rPr>
          <w:rFonts w:eastAsia="Times New Roman" w:cs="Times New Roman"/>
          <w:lang w:val="en-GB" w:eastAsia="en-US"/>
        </w:rPr>
        <w:t xml:space="preserve">proactively </w:t>
      </w:r>
      <w:r>
        <w:rPr>
          <w:rFonts w:eastAsia="Times New Roman" w:cs="Times New Roman"/>
          <w:lang w:val="en-GB" w:eastAsia="en-US"/>
        </w:rPr>
        <w:t>preparing the</w:t>
      </w:r>
      <w:r w:rsidR="00404905">
        <w:rPr>
          <w:rFonts w:eastAsia="Times New Roman" w:cs="Times New Roman"/>
          <w:lang w:val="en-GB" w:eastAsia="en-US"/>
        </w:rPr>
        <w:t>m</w:t>
      </w:r>
      <w:r w:rsidR="00A15FF4">
        <w:rPr>
          <w:rFonts w:eastAsia="Times New Roman" w:cs="Times New Roman"/>
          <w:lang w:val="en-GB" w:eastAsia="en-US"/>
        </w:rPr>
        <w:t xml:space="preserve"> for graduate studies in a supportive environment</w:t>
      </w:r>
      <w:r>
        <w:rPr>
          <w:rFonts w:eastAsia="Times New Roman" w:cs="Times New Roman"/>
          <w:lang w:val="en-GB" w:eastAsia="en-US"/>
        </w:rPr>
        <w:t xml:space="preserve">. Support will be directed at progression from </w:t>
      </w:r>
      <w:r w:rsidR="00404905">
        <w:rPr>
          <w:rFonts w:eastAsia="Times New Roman" w:cs="Times New Roman"/>
          <w:lang w:val="en-GB" w:eastAsia="en-US"/>
        </w:rPr>
        <w:t>M</w:t>
      </w:r>
      <w:r w:rsidR="00675C23">
        <w:rPr>
          <w:rFonts w:eastAsia="Times New Roman" w:cs="Times New Roman"/>
          <w:lang w:val="en-GB" w:eastAsia="en-US"/>
        </w:rPr>
        <w:t>aster’s</w:t>
      </w:r>
      <w:r>
        <w:rPr>
          <w:rFonts w:eastAsia="Times New Roman" w:cs="Times New Roman"/>
          <w:lang w:val="en-GB" w:eastAsia="en-US"/>
        </w:rPr>
        <w:t xml:space="preserve"> through to PhD on the </w:t>
      </w:r>
      <w:r w:rsidR="00675C23">
        <w:rPr>
          <w:rFonts w:eastAsia="Times New Roman" w:cs="Times New Roman"/>
          <w:lang w:val="en-GB" w:eastAsia="en-US"/>
        </w:rPr>
        <w:t>four-year</w:t>
      </w:r>
      <w:r>
        <w:rPr>
          <w:rFonts w:eastAsia="Times New Roman" w:cs="Times New Roman"/>
          <w:lang w:val="en-GB" w:eastAsia="en-US"/>
        </w:rPr>
        <w:t xml:space="preserve"> programme. </w:t>
      </w:r>
      <w:r w:rsidR="00C26EEF">
        <w:rPr>
          <w:rFonts w:eastAsia="Times New Roman" w:cs="Times New Roman"/>
          <w:lang w:val="en-GB" w:eastAsia="en-US"/>
        </w:rPr>
        <w:t xml:space="preserve">The </w:t>
      </w:r>
      <w:r w:rsidR="00675C23">
        <w:rPr>
          <w:rFonts w:eastAsia="Times New Roman" w:cs="Times New Roman"/>
          <w:lang w:val="en-GB" w:eastAsia="en-US"/>
        </w:rPr>
        <w:t>four-year</w:t>
      </w:r>
      <w:r w:rsidR="00C26EEF">
        <w:rPr>
          <w:rFonts w:eastAsia="Times New Roman" w:cs="Times New Roman"/>
          <w:lang w:val="en-GB" w:eastAsia="en-US"/>
        </w:rPr>
        <w:t xml:space="preserve"> programme will support fellows for two years of Masters and two years of PhD.</w:t>
      </w:r>
    </w:p>
    <w:p w14:paraId="41EF059C" w14:textId="77777777" w:rsidR="00EF3F7B" w:rsidRDefault="00EF3F7B" w:rsidP="00D72C2F">
      <w:pPr>
        <w:spacing w:after="0" w:line="240" w:lineRule="auto"/>
        <w:jc w:val="both"/>
        <w:rPr>
          <w:rFonts w:eastAsia="Times New Roman" w:cs="Times New Roman"/>
          <w:lang w:val="en-GB" w:eastAsia="en-US"/>
        </w:rPr>
      </w:pPr>
    </w:p>
    <w:p w14:paraId="3FA2CFCE" w14:textId="06902468" w:rsidR="00D72C2F" w:rsidRDefault="00D72C2F" w:rsidP="00D72C2F">
      <w:pPr>
        <w:spacing w:after="0" w:line="240" w:lineRule="auto"/>
        <w:jc w:val="both"/>
        <w:rPr>
          <w:rFonts w:eastAsia="Times New Roman" w:cs="Times New Roman"/>
          <w:lang w:val="en-GB" w:eastAsia="en-US"/>
        </w:rPr>
      </w:pPr>
      <w:r w:rsidRPr="00E021AC">
        <w:rPr>
          <w:rFonts w:eastAsia="Times New Roman" w:cs="Times New Roman"/>
          <w:lang w:val="en-GB" w:eastAsia="en-US"/>
        </w:rPr>
        <w:t xml:space="preserve">Participating South African Institutions: University of Cape Town, University of the Witwatersrand, </w:t>
      </w:r>
      <w:r w:rsidR="007058EB">
        <w:rPr>
          <w:rFonts w:eastAsia="Times New Roman" w:cs="Times New Roman"/>
          <w:lang w:val="en-GB" w:eastAsia="en-US"/>
        </w:rPr>
        <w:t xml:space="preserve">and </w:t>
      </w:r>
      <w:r w:rsidRPr="00E021AC">
        <w:rPr>
          <w:rFonts w:eastAsia="Times New Roman" w:cs="Times New Roman"/>
          <w:lang w:val="en-GB" w:eastAsia="en-US"/>
        </w:rPr>
        <w:t>University of the Western Cape</w:t>
      </w:r>
      <w:r w:rsidR="007058EB" w:rsidRPr="007058EB">
        <w:rPr>
          <w:rFonts w:eastAsia="Times New Roman" w:cs="Times New Roman"/>
          <w:lang w:val="en-GB" w:eastAsia="en-US"/>
        </w:rPr>
        <w:t xml:space="preserve">. These </w:t>
      </w:r>
      <w:r w:rsidR="00D0589E">
        <w:rPr>
          <w:rFonts w:eastAsia="Times New Roman" w:cs="Times New Roman"/>
          <w:lang w:val="en-GB" w:eastAsia="en-US"/>
        </w:rPr>
        <w:t>three</w:t>
      </w:r>
      <w:r w:rsidR="007058EB" w:rsidRPr="007058EB">
        <w:rPr>
          <w:rFonts w:eastAsia="Times New Roman" w:cs="Times New Roman"/>
          <w:lang w:val="en-GB" w:eastAsia="en-US"/>
        </w:rPr>
        <w:t xml:space="preserve"> universities make up the </w:t>
      </w:r>
      <w:r w:rsidR="00D0589E">
        <w:rPr>
          <w:rFonts w:eastAsia="Times New Roman" w:cs="Times New Roman"/>
          <w:lang w:val="en-GB" w:eastAsia="en-US"/>
        </w:rPr>
        <w:t>r</w:t>
      </w:r>
      <w:r w:rsidR="007058EB" w:rsidRPr="007058EB">
        <w:rPr>
          <w:rFonts w:eastAsia="Times New Roman" w:cs="Times New Roman"/>
          <w:lang w:val="en-GB" w:eastAsia="en-US"/>
        </w:rPr>
        <w:t xml:space="preserve">egional identity of the </w:t>
      </w:r>
      <w:proofErr w:type="gramStart"/>
      <w:r w:rsidR="00D0589E">
        <w:rPr>
          <w:rFonts w:eastAsia="Times New Roman" w:cs="Times New Roman"/>
          <w:lang w:val="en-GB" w:eastAsia="en-US"/>
        </w:rPr>
        <w:t>four year</w:t>
      </w:r>
      <w:proofErr w:type="gramEnd"/>
      <w:r w:rsidR="007058EB" w:rsidRPr="007058EB">
        <w:rPr>
          <w:rFonts w:eastAsia="Times New Roman" w:cs="Times New Roman"/>
          <w:lang w:val="en-GB" w:eastAsia="en-US"/>
        </w:rPr>
        <w:t xml:space="preserve"> </w:t>
      </w:r>
      <w:r w:rsidR="00D0589E">
        <w:rPr>
          <w:rFonts w:eastAsia="Times New Roman" w:cs="Times New Roman"/>
          <w:lang w:val="en-GB" w:eastAsia="en-US"/>
        </w:rPr>
        <w:t>MPD p</w:t>
      </w:r>
      <w:r w:rsidR="007058EB" w:rsidRPr="007058EB">
        <w:rPr>
          <w:rFonts w:eastAsia="Times New Roman" w:cs="Times New Roman"/>
          <w:lang w:val="en-GB" w:eastAsia="en-US"/>
        </w:rPr>
        <w:t>rogramm</w:t>
      </w:r>
      <w:r w:rsidR="00D0589E">
        <w:rPr>
          <w:rFonts w:eastAsia="Times New Roman" w:cs="Times New Roman"/>
          <w:lang w:val="en-GB" w:eastAsia="en-US"/>
        </w:rPr>
        <w:t>e.</w:t>
      </w:r>
    </w:p>
    <w:p w14:paraId="1A1EC09E" w14:textId="77777777" w:rsidR="00D72C2F" w:rsidRPr="00D72C2F" w:rsidRDefault="00D72C2F" w:rsidP="00D72C2F">
      <w:pPr>
        <w:spacing w:after="0" w:line="240" w:lineRule="auto"/>
        <w:jc w:val="both"/>
        <w:rPr>
          <w:rFonts w:eastAsia="Times New Roman" w:cs="Times New Roman"/>
          <w:lang w:val="en-GB" w:eastAsia="en-US"/>
        </w:rPr>
      </w:pPr>
    </w:p>
    <w:p w14:paraId="6D4D44CA" w14:textId="49413632" w:rsidR="00D72C2F" w:rsidRPr="008C01A7" w:rsidRDefault="00D72C2F" w:rsidP="007B3952">
      <w:pPr>
        <w:spacing w:after="0" w:line="240" w:lineRule="auto"/>
        <w:jc w:val="both"/>
      </w:pPr>
      <w:r w:rsidRPr="008C01A7">
        <w:t>Key overall goals of the four-year programme</w:t>
      </w:r>
      <w:r w:rsidR="007058EB">
        <w:t xml:space="preserve"> aim to</w:t>
      </w:r>
      <w:r w:rsidRPr="008C01A7">
        <w:t>:</w:t>
      </w:r>
    </w:p>
    <w:p w14:paraId="4854DEC3" w14:textId="0824EBF4" w:rsidR="00D72C2F" w:rsidRPr="008C01A7" w:rsidRDefault="00D72C2F" w:rsidP="007B3952">
      <w:pPr>
        <w:numPr>
          <w:ilvl w:val="0"/>
          <w:numId w:val="5"/>
        </w:numPr>
        <w:pBdr>
          <w:top w:val="nil"/>
          <w:left w:val="nil"/>
          <w:bottom w:val="nil"/>
          <w:right w:val="nil"/>
          <w:between w:val="nil"/>
        </w:pBdr>
        <w:spacing w:after="0" w:line="240" w:lineRule="auto"/>
        <w:jc w:val="both"/>
      </w:pPr>
      <w:r w:rsidRPr="008C01A7">
        <w:t xml:space="preserve">develop the next generation of previously disadvantaged South African scholars in the Arts, Humanities and Social Sciences; and </w:t>
      </w:r>
    </w:p>
    <w:p w14:paraId="2A3E8E43" w14:textId="2E020D41" w:rsidR="00D72C2F" w:rsidRPr="008C01A7" w:rsidRDefault="00D72C2F" w:rsidP="007B3952">
      <w:pPr>
        <w:numPr>
          <w:ilvl w:val="0"/>
          <w:numId w:val="3"/>
        </w:numPr>
        <w:pBdr>
          <w:top w:val="nil"/>
          <w:left w:val="nil"/>
          <w:bottom w:val="nil"/>
          <w:right w:val="nil"/>
          <w:between w:val="nil"/>
        </w:pBdr>
        <w:spacing w:after="0" w:line="240" w:lineRule="auto"/>
        <w:jc w:val="both"/>
      </w:pPr>
      <w:r w:rsidRPr="008C01A7">
        <w:t>accelerate completion of Masters degrees within 2</w:t>
      </w:r>
      <w:r>
        <w:t xml:space="preserve"> </w:t>
      </w:r>
      <w:r w:rsidR="00A15FF4">
        <w:t>ye</w:t>
      </w:r>
      <w:r w:rsidRPr="008C01A7">
        <w:t>ars; and</w:t>
      </w:r>
    </w:p>
    <w:p w14:paraId="3CE473BC" w14:textId="013EDC7B" w:rsidR="00D72C2F" w:rsidRDefault="00D72C2F" w:rsidP="007B3952">
      <w:pPr>
        <w:numPr>
          <w:ilvl w:val="0"/>
          <w:numId w:val="3"/>
        </w:numPr>
        <w:pBdr>
          <w:top w:val="nil"/>
          <w:left w:val="nil"/>
          <w:bottom w:val="nil"/>
          <w:right w:val="nil"/>
          <w:between w:val="nil"/>
        </w:pBdr>
        <w:spacing w:after="0" w:line="240" w:lineRule="auto"/>
        <w:jc w:val="both"/>
      </w:pPr>
      <w:r w:rsidRPr="008C01A7">
        <w:t>achieve direct progression from Masters to PhD degrees within a four-year timeline.</w:t>
      </w:r>
    </w:p>
    <w:p w14:paraId="639D0338" w14:textId="77777777" w:rsidR="007B3952" w:rsidRPr="008C01A7" w:rsidRDefault="007B3952" w:rsidP="007B3952">
      <w:pPr>
        <w:pBdr>
          <w:top w:val="nil"/>
          <w:left w:val="nil"/>
          <w:bottom w:val="nil"/>
          <w:right w:val="nil"/>
          <w:between w:val="nil"/>
        </w:pBdr>
        <w:spacing w:after="0" w:line="240" w:lineRule="auto"/>
        <w:ind w:left="720"/>
        <w:jc w:val="both"/>
      </w:pPr>
    </w:p>
    <w:p w14:paraId="3B894532" w14:textId="31434770" w:rsidR="007B3952" w:rsidRPr="008C01A7" w:rsidRDefault="00D72C2F" w:rsidP="007B3952">
      <w:pPr>
        <w:spacing w:after="120" w:line="240" w:lineRule="auto"/>
        <w:jc w:val="both"/>
        <w:rPr>
          <w:b/>
        </w:rPr>
      </w:pPr>
      <w:r w:rsidRPr="008C01A7">
        <w:rPr>
          <w:b/>
        </w:rPr>
        <w:t>GENERAL PROGRAMME ELEMENTS</w:t>
      </w:r>
    </w:p>
    <w:p w14:paraId="165DAE5B" w14:textId="77777777" w:rsidR="00D0589E" w:rsidRDefault="00D72C2F" w:rsidP="007B3952">
      <w:pPr>
        <w:numPr>
          <w:ilvl w:val="0"/>
          <w:numId w:val="1"/>
        </w:numPr>
        <w:pBdr>
          <w:top w:val="nil"/>
          <w:left w:val="nil"/>
          <w:bottom w:val="nil"/>
          <w:right w:val="nil"/>
          <w:between w:val="nil"/>
        </w:pBdr>
        <w:spacing w:after="0" w:line="240" w:lineRule="auto"/>
        <w:jc w:val="both"/>
      </w:pPr>
      <w:r w:rsidRPr="008C01A7">
        <w:t xml:space="preserve">Scholarship and research skills development component: </w:t>
      </w:r>
    </w:p>
    <w:p w14:paraId="1BC45B36" w14:textId="35137105" w:rsidR="00D72C2F" w:rsidRPr="008C01A7" w:rsidRDefault="00D72C2F" w:rsidP="007B3952">
      <w:pPr>
        <w:numPr>
          <w:ilvl w:val="1"/>
          <w:numId w:val="1"/>
        </w:numPr>
        <w:pBdr>
          <w:top w:val="nil"/>
          <w:left w:val="nil"/>
          <w:bottom w:val="nil"/>
          <w:right w:val="nil"/>
          <w:between w:val="nil"/>
        </w:pBdr>
        <w:spacing w:after="0" w:line="240" w:lineRule="auto"/>
        <w:jc w:val="both"/>
      </w:pPr>
      <w:r w:rsidRPr="008C01A7">
        <w:t>Facilitating the development of research scholars able to produce new knowledge through postgraduate degree completion and research publication</w:t>
      </w:r>
    </w:p>
    <w:p w14:paraId="60DCB151" w14:textId="77777777" w:rsidR="00D0589E" w:rsidRDefault="00D72C2F" w:rsidP="007B3952">
      <w:pPr>
        <w:numPr>
          <w:ilvl w:val="0"/>
          <w:numId w:val="1"/>
        </w:numPr>
        <w:pBdr>
          <w:top w:val="nil"/>
          <w:left w:val="nil"/>
          <w:bottom w:val="nil"/>
          <w:right w:val="nil"/>
          <w:between w:val="nil"/>
        </w:pBdr>
        <w:spacing w:after="0" w:line="240" w:lineRule="auto"/>
        <w:jc w:val="both"/>
      </w:pPr>
      <w:r w:rsidRPr="008C01A7">
        <w:t xml:space="preserve">Support component: </w:t>
      </w:r>
    </w:p>
    <w:p w14:paraId="56EBE688" w14:textId="45E3AA24" w:rsidR="00D72C2F" w:rsidRPr="008C01A7" w:rsidRDefault="00D72C2F" w:rsidP="007B3952">
      <w:pPr>
        <w:numPr>
          <w:ilvl w:val="1"/>
          <w:numId w:val="1"/>
        </w:numPr>
        <w:pBdr>
          <w:top w:val="nil"/>
          <w:left w:val="nil"/>
          <w:bottom w:val="nil"/>
          <w:right w:val="nil"/>
          <w:between w:val="nil"/>
        </w:pBdr>
        <w:spacing w:after="0" w:line="240" w:lineRule="auto"/>
        <w:jc w:val="both"/>
      </w:pPr>
      <w:r w:rsidRPr="008C01A7">
        <w:t>To include non-academic support such as financial, as well as support for students’ physical and mental health</w:t>
      </w:r>
    </w:p>
    <w:p w14:paraId="22113576" w14:textId="77777777" w:rsidR="00D0589E" w:rsidRDefault="00D72C2F" w:rsidP="007B3952">
      <w:pPr>
        <w:numPr>
          <w:ilvl w:val="0"/>
          <w:numId w:val="1"/>
        </w:numPr>
        <w:pBdr>
          <w:top w:val="nil"/>
          <w:left w:val="nil"/>
          <w:bottom w:val="nil"/>
          <w:right w:val="nil"/>
          <w:between w:val="nil"/>
        </w:pBdr>
        <w:spacing w:after="0" w:line="240" w:lineRule="auto"/>
        <w:jc w:val="both"/>
      </w:pPr>
      <w:r w:rsidRPr="008C01A7">
        <w:t>Identification of key annual milestones</w:t>
      </w:r>
      <w:r w:rsidR="00D0589E">
        <w:t>:</w:t>
      </w:r>
    </w:p>
    <w:p w14:paraId="66972B91" w14:textId="4A02F6B0" w:rsidR="00D72C2F" w:rsidRDefault="00D72C2F" w:rsidP="007B3952">
      <w:pPr>
        <w:numPr>
          <w:ilvl w:val="1"/>
          <w:numId w:val="1"/>
        </w:numPr>
        <w:pBdr>
          <w:top w:val="nil"/>
          <w:left w:val="nil"/>
          <w:bottom w:val="nil"/>
          <w:right w:val="nil"/>
          <w:between w:val="nil"/>
        </w:pBdr>
        <w:spacing w:after="0" w:line="240" w:lineRule="auto"/>
        <w:jc w:val="both"/>
      </w:pPr>
      <w:r w:rsidRPr="008C01A7">
        <w:t xml:space="preserve"> as well as support pathways and accountability indicators</w:t>
      </w:r>
    </w:p>
    <w:p w14:paraId="30B83CB6" w14:textId="1C306BA1" w:rsidR="00393270" w:rsidRDefault="00393270" w:rsidP="007B3952">
      <w:pPr>
        <w:numPr>
          <w:ilvl w:val="0"/>
          <w:numId w:val="1"/>
        </w:numPr>
        <w:pBdr>
          <w:top w:val="nil"/>
          <w:left w:val="nil"/>
          <w:bottom w:val="nil"/>
          <w:right w:val="nil"/>
          <w:between w:val="nil"/>
        </w:pBdr>
        <w:spacing w:after="0" w:line="240" w:lineRule="auto"/>
        <w:jc w:val="both"/>
      </w:pPr>
      <w:r w:rsidRPr="003F283F">
        <w:t>Students will be required to complete the Master’s degree at the home institution</w:t>
      </w:r>
    </w:p>
    <w:p w14:paraId="089DB883" w14:textId="77777777" w:rsidR="007B3952" w:rsidRDefault="007B3952" w:rsidP="007B3952">
      <w:pPr>
        <w:pBdr>
          <w:top w:val="nil"/>
          <w:left w:val="nil"/>
          <w:bottom w:val="nil"/>
          <w:right w:val="nil"/>
          <w:between w:val="nil"/>
        </w:pBdr>
        <w:spacing w:after="0" w:line="240" w:lineRule="auto"/>
        <w:ind w:left="720"/>
        <w:jc w:val="both"/>
      </w:pPr>
    </w:p>
    <w:p w14:paraId="406A07B7" w14:textId="59F47DC1" w:rsidR="007B3952" w:rsidRPr="007B3952" w:rsidRDefault="00393270" w:rsidP="007B3952">
      <w:pPr>
        <w:pStyle w:val="NormalWeb"/>
        <w:spacing w:before="0" w:beforeAutospacing="0" w:after="120" w:afterAutospacing="0"/>
        <w:jc w:val="both"/>
        <w:rPr>
          <w:rFonts w:ascii="Calibri" w:hAnsi="Calibri" w:cs="Calibri"/>
          <w:b/>
          <w:bCs/>
          <w:color w:val="000000"/>
          <w:sz w:val="22"/>
          <w:szCs w:val="22"/>
        </w:rPr>
      </w:pPr>
      <w:r>
        <w:rPr>
          <w:rFonts w:ascii="Calibri" w:hAnsi="Calibri" w:cs="Calibri"/>
          <w:b/>
          <w:bCs/>
          <w:color w:val="000000"/>
          <w:sz w:val="22"/>
          <w:szCs w:val="22"/>
        </w:rPr>
        <w:t>CRITERIA FOR SELECTION</w:t>
      </w:r>
    </w:p>
    <w:p w14:paraId="3767D3A3" w14:textId="192A2CBE"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Academic excellence: achievement within top third percentile in Honours</w:t>
      </w:r>
    </w:p>
    <w:p w14:paraId="252EEFDB" w14:textId="02032A60"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Full time registrations only (excludes any full time employment)</w:t>
      </w:r>
    </w:p>
    <w:p w14:paraId="14B45DA8" w14:textId="4E7D64F0"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Keen interest in pursuing an academic career</w:t>
      </w:r>
    </w:p>
    <w:p w14:paraId="6679B93D" w14:textId="3B9630A5"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South African</w:t>
      </w:r>
    </w:p>
    <w:p w14:paraId="66C456BD" w14:textId="0BD4F22D"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No older than 28 years of age by the end of the first year of registration for Masters</w:t>
      </w:r>
    </w:p>
    <w:p w14:paraId="15407AFD" w14:textId="035B5FB9" w:rsidR="00393270" w:rsidRDefault="00393270" w:rsidP="007B3952">
      <w:pPr>
        <w:pStyle w:val="NormalWeb"/>
        <w:numPr>
          <w:ilvl w:val="0"/>
          <w:numId w:val="15"/>
        </w:numPr>
        <w:spacing w:before="0" w:beforeAutospacing="0" w:after="0" w:afterAutospacing="0"/>
        <w:ind w:left="1440"/>
        <w:jc w:val="both"/>
        <w:textAlignment w:val="baseline"/>
        <w:rPr>
          <w:rFonts w:ascii="Noto Sans Symbols" w:hAnsi="Noto Sans Symbols"/>
          <w:color w:val="000000"/>
          <w:sz w:val="22"/>
          <w:szCs w:val="22"/>
        </w:rPr>
      </w:pPr>
      <w:r>
        <w:rPr>
          <w:rFonts w:ascii="Calibri" w:hAnsi="Calibri" w:cs="Calibri"/>
          <w:color w:val="000000"/>
          <w:sz w:val="22"/>
          <w:szCs w:val="22"/>
        </w:rPr>
        <w:t>Preference will be given to Black, Coloured and Indian students</w:t>
      </w:r>
    </w:p>
    <w:p w14:paraId="69327D7A" w14:textId="6373F899" w:rsidR="00393270" w:rsidRPr="00393270" w:rsidRDefault="00393270" w:rsidP="007B3952">
      <w:pPr>
        <w:numPr>
          <w:ilvl w:val="0"/>
          <w:numId w:val="16"/>
        </w:numPr>
        <w:spacing w:after="0" w:line="240" w:lineRule="auto"/>
        <w:ind w:left="1440"/>
        <w:jc w:val="both"/>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lastRenderedPageBreak/>
        <w:t>Students must pursue a Masters by dissertation within the designated fields (see Appendix 2)</w:t>
      </w:r>
    </w:p>
    <w:p w14:paraId="5104AE86" w14:textId="7314EEDA" w:rsidR="00393270" w:rsidRPr="00393270" w:rsidRDefault="00393270" w:rsidP="007B3952">
      <w:pPr>
        <w:numPr>
          <w:ilvl w:val="0"/>
          <w:numId w:val="17"/>
        </w:numPr>
        <w:spacing w:after="0" w:line="240" w:lineRule="auto"/>
        <w:ind w:left="1440"/>
        <w:jc w:val="both"/>
        <w:textAlignment w:val="baseline"/>
        <w:rPr>
          <w:rFonts w:eastAsia="Times New Roman"/>
          <w:color w:val="000000"/>
          <w:lang w:eastAsia="en-GB"/>
        </w:rPr>
      </w:pPr>
      <w:r w:rsidRPr="00393270">
        <w:rPr>
          <w:rFonts w:eastAsia="Times New Roman"/>
          <w:color w:val="000000"/>
          <w:lang w:eastAsia="en-GB"/>
        </w:rPr>
        <w:t>Acceptance is conditional on acceptance into a Master’s program at the home institution in 2024</w:t>
      </w:r>
    </w:p>
    <w:p w14:paraId="3BA83886" w14:textId="77777777"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p>
    <w:p w14:paraId="3F8D5175" w14:textId="34844B55" w:rsidR="00393270" w:rsidRPr="00393270" w:rsidRDefault="00393270" w:rsidP="007B3952">
      <w:pPr>
        <w:spacing w:after="120" w:line="240" w:lineRule="auto"/>
        <w:rPr>
          <w:rFonts w:ascii="Times New Roman" w:eastAsia="Times New Roman" w:hAnsi="Times New Roman" w:cs="Times New Roman"/>
          <w:color w:val="000000" w:themeColor="text1"/>
          <w:sz w:val="24"/>
          <w:szCs w:val="24"/>
          <w:lang w:eastAsia="en-GB"/>
        </w:rPr>
      </w:pPr>
      <w:r w:rsidRPr="00393270">
        <w:rPr>
          <w:rFonts w:eastAsia="Times New Roman"/>
          <w:b/>
          <w:bCs/>
          <w:color w:val="000000" w:themeColor="text1"/>
          <w:lang w:eastAsia="en-GB"/>
        </w:rPr>
        <w:t>P</w:t>
      </w:r>
      <w:r w:rsidR="007B3952">
        <w:rPr>
          <w:rFonts w:eastAsia="Times New Roman"/>
          <w:b/>
          <w:bCs/>
          <w:color w:val="000000" w:themeColor="text1"/>
          <w:lang w:eastAsia="en-GB"/>
        </w:rPr>
        <w:t>ROGRAMME STRUCTURE</w:t>
      </w:r>
    </w:p>
    <w:p w14:paraId="23348057" w14:textId="30FA094C" w:rsidR="00393270" w:rsidRPr="00393270" w:rsidRDefault="007B3952" w:rsidP="007B3952">
      <w:pPr>
        <w:spacing w:after="0" w:line="240" w:lineRule="auto"/>
        <w:rPr>
          <w:rFonts w:ascii="Times New Roman" w:eastAsia="Times New Roman" w:hAnsi="Times New Roman" w:cs="Times New Roman"/>
          <w:sz w:val="24"/>
          <w:szCs w:val="24"/>
          <w:lang w:eastAsia="en-GB"/>
        </w:rPr>
      </w:pPr>
      <w:r>
        <w:rPr>
          <w:rFonts w:eastAsia="Times New Roman"/>
          <w:color w:val="000000"/>
          <w:lang w:eastAsia="en-GB"/>
        </w:rPr>
        <w:t>MPD</w:t>
      </w:r>
      <w:r w:rsidR="00393270" w:rsidRPr="00393270">
        <w:rPr>
          <w:rFonts w:eastAsia="Times New Roman"/>
          <w:color w:val="000000"/>
          <w:lang w:eastAsia="en-GB"/>
        </w:rPr>
        <w:t xml:space="preserve"> provides financial support. This includes: </w:t>
      </w:r>
    </w:p>
    <w:p w14:paraId="302C41CE" w14:textId="03436FA5" w:rsidR="00393270" w:rsidRPr="00393270" w:rsidRDefault="00393270" w:rsidP="007B3952">
      <w:pPr>
        <w:numPr>
          <w:ilvl w:val="0"/>
          <w:numId w:val="18"/>
        </w:numPr>
        <w:spacing w:before="120" w:after="0" w:line="240" w:lineRule="auto"/>
        <w:ind w:left="2154" w:hanging="357"/>
        <w:textAlignment w:val="baseline"/>
        <w:rPr>
          <w:rFonts w:eastAsia="Times New Roman"/>
          <w:color w:val="000000"/>
          <w:lang w:eastAsia="en-GB"/>
        </w:rPr>
      </w:pPr>
      <w:r w:rsidRPr="00393270">
        <w:rPr>
          <w:rFonts w:eastAsia="Times New Roman"/>
          <w:color w:val="000000"/>
          <w:lang w:eastAsia="en-GB"/>
        </w:rPr>
        <w:t>A stipend of R150 000 per annum to cover fees</w:t>
      </w:r>
    </w:p>
    <w:p w14:paraId="2CE53828" w14:textId="77777777" w:rsidR="00393270" w:rsidRPr="00393270" w:rsidRDefault="00393270" w:rsidP="007B3952">
      <w:pPr>
        <w:numPr>
          <w:ilvl w:val="0"/>
          <w:numId w:val="18"/>
        </w:numPr>
        <w:spacing w:before="120" w:after="0" w:line="240" w:lineRule="auto"/>
        <w:ind w:left="2154" w:hanging="357"/>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Fully funded participation in all regional events</w:t>
      </w:r>
    </w:p>
    <w:p w14:paraId="70A81279" w14:textId="77777777" w:rsidR="00393270" w:rsidRPr="00393270" w:rsidRDefault="00393270" w:rsidP="007B3952">
      <w:pPr>
        <w:numPr>
          <w:ilvl w:val="0"/>
          <w:numId w:val="18"/>
        </w:numPr>
        <w:spacing w:before="120" w:after="0" w:line="240" w:lineRule="auto"/>
        <w:ind w:left="2154" w:hanging="357"/>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 xml:space="preserve">Institutional research development and support of R20 000 </w:t>
      </w:r>
      <w:proofErr w:type="spellStart"/>
      <w:r w:rsidRPr="00393270">
        <w:rPr>
          <w:rFonts w:eastAsia="Times New Roman"/>
          <w:color w:val="000000"/>
          <w:lang w:eastAsia="en-GB"/>
        </w:rPr>
        <w:t>p.a</w:t>
      </w:r>
      <w:proofErr w:type="spellEnd"/>
    </w:p>
    <w:p w14:paraId="7AD991C8" w14:textId="77777777" w:rsidR="00393270" w:rsidRPr="00393270" w:rsidRDefault="00393270" w:rsidP="007B3952">
      <w:pPr>
        <w:spacing w:after="0" w:line="240" w:lineRule="auto"/>
        <w:rPr>
          <w:rFonts w:ascii="Times New Roman" w:eastAsia="Times New Roman" w:hAnsi="Times New Roman" w:cs="Times New Roman"/>
          <w:sz w:val="24"/>
          <w:szCs w:val="24"/>
          <w:lang w:eastAsia="en-GB"/>
        </w:rPr>
      </w:pPr>
    </w:p>
    <w:p w14:paraId="07BAA02B" w14:textId="77777777" w:rsidR="00393270" w:rsidRPr="00393270" w:rsidRDefault="00393270" w:rsidP="007B3952">
      <w:pPr>
        <w:spacing w:after="120" w:line="240" w:lineRule="auto"/>
        <w:rPr>
          <w:rFonts w:ascii="Times New Roman" w:eastAsia="Times New Roman" w:hAnsi="Times New Roman" w:cs="Times New Roman"/>
          <w:color w:val="000000" w:themeColor="text1"/>
          <w:sz w:val="24"/>
          <w:szCs w:val="24"/>
          <w:lang w:eastAsia="en-GB"/>
        </w:rPr>
      </w:pPr>
      <w:r w:rsidRPr="00393270">
        <w:rPr>
          <w:rFonts w:eastAsia="Times New Roman"/>
          <w:b/>
          <w:bCs/>
          <w:smallCaps/>
          <w:color w:val="000000" w:themeColor="text1"/>
          <w:lang w:eastAsia="en-GB"/>
        </w:rPr>
        <w:t>RESPONSIBILITIES AND EXPECTATIONS OF SUCCESSFUL APPLICANTS</w:t>
      </w:r>
    </w:p>
    <w:p w14:paraId="0213A2CB" w14:textId="77777777"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r w:rsidRPr="00393270">
        <w:rPr>
          <w:rFonts w:eastAsia="Times New Roman"/>
          <w:color w:val="000000"/>
          <w:lang w:eastAsia="en-GB"/>
        </w:rPr>
        <w:t>Signed acceptance of grant conditions and code of conduct. Satisfactory progress annually and meet all institutional requirements for submission of documents, ethical clearance and supervisory contracts.</w:t>
      </w:r>
    </w:p>
    <w:p w14:paraId="5D7D9B78" w14:textId="77777777"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p>
    <w:p w14:paraId="36C22329" w14:textId="7D420514" w:rsidR="00393270" w:rsidRPr="00393270" w:rsidRDefault="007B3952" w:rsidP="007B3952">
      <w:pPr>
        <w:shd w:val="clear" w:color="auto" w:fill="FFFFFF"/>
        <w:spacing w:after="120" w:line="240" w:lineRule="auto"/>
        <w:rPr>
          <w:rFonts w:ascii="Times New Roman" w:eastAsia="Times New Roman" w:hAnsi="Times New Roman" w:cs="Times New Roman"/>
          <w:color w:val="000000" w:themeColor="text1"/>
          <w:sz w:val="24"/>
          <w:szCs w:val="24"/>
          <w:lang w:eastAsia="en-GB"/>
        </w:rPr>
      </w:pPr>
      <w:r w:rsidRPr="007B3952">
        <w:rPr>
          <w:rFonts w:eastAsia="Times New Roman"/>
          <w:b/>
          <w:bCs/>
          <w:color w:val="000000" w:themeColor="text1"/>
          <w:lang w:eastAsia="en-GB"/>
        </w:rPr>
        <w:t>MENTORING</w:t>
      </w:r>
    </w:p>
    <w:p w14:paraId="50CBAA32" w14:textId="32434680"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r w:rsidRPr="00393270">
        <w:rPr>
          <w:rFonts w:eastAsia="Times New Roman"/>
          <w:color w:val="000000"/>
          <w:lang w:eastAsia="en-GB"/>
        </w:rPr>
        <w:t>Each graduate will be assigned a mentor who will provide academic and other support during the Masters and PhD years. The mentor will not be the supervisor and will be required to provide regular progress reports for each student mentored.</w:t>
      </w:r>
    </w:p>
    <w:p w14:paraId="304D12E3" w14:textId="77777777"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p>
    <w:p w14:paraId="17DA5653" w14:textId="21352FC2" w:rsidR="00393270" w:rsidRPr="00393270" w:rsidRDefault="00393270" w:rsidP="007B3952">
      <w:pPr>
        <w:shd w:val="clear" w:color="auto" w:fill="FFFFFF"/>
        <w:spacing w:after="120" w:line="240" w:lineRule="auto"/>
        <w:rPr>
          <w:rFonts w:ascii="Times New Roman" w:eastAsia="Times New Roman" w:hAnsi="Times New Roman" w:cs="Times New Roman"/>
          <w:color w:val="000000" w:themeColor="text1"/>
          <w:sz w:val="24"/>
          <w:szCs w:val="24"/>
          <w:lang w:eastAsia="en-GB"/>
        </w:rPr>
      </w:pPr>
      <w:r w:rsidRPr="00393270">
        <w:rPr>
          <w:rFonts w:eastAsia="Times New Roman"/>
          <w:b/>
          <w:bCs/>
          <w:color w:val="000000" w:themeColor="text1"/>
          <w:lang w:eastAsia="en-GB"/>
        </w:rPr>
        <w:t>R</w:t>
      </w:r>
      <w:r w:rsidR="007B3952">
        <w:rPr>
          <w:rFonts w:eastAsia="Times New Roman"/>
          <w:b/>
          <w:bCs/>
          <w:color w:val="000000" w:themeColor="text1"/>
          <w:lang w:eastAsia="en-GB"/>
        </w:rPr>
        <w:t xml:space="preserve">ESEARCH &amp; COMMUNITY </w:t>
      </w:r>
    </w:p>
    <w:p w14:paraId="2E2E690C" w14:textId="13FDF5E4" w:rsidR="00393270" w:rsidRPr="00393270" w:rsidRDefault="00393270" w:rsidP="007B3952">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Successful graduates will be expected to attend and participate fully in all regional shared components that co-exist with institutionally differentiated programmes, which include full participation in cohort meetings and institutional events (refer to appendix 1 for details of the regional shared components)</w:t>
      </w:r>
      <w:r w:rsidR="00D37E3F">
        <w:rPr>
          <w:rFonts w:eastAsia="Times New Roman"/>
          <w:color w:val="000000"/>
          <w:lang w:eastAsia="en-GB"/>
        </w:rPr>
        <w:t>.</w:t>
      </w:r>
    </w:p>
    <w:p w14:paraId="4580C25B" w14:textId="77777777" w:rsidR="00393270" w:rsidRPr="00393270" w:rsidRDefault="00393270" w:rsidP="007B3952">
      <w:pPr>
        <w:spacing w:after="0" w:line="240" w:lineRule="auto"/>
        <w:rPr>
          <w:rFonts w:ascii="Times New Roman" w:eastAsia="Times New Roman" w:hAnsi="Times New Roman" w:cs="Times New Roman"/>
          <w:sz w:val="24"/>
          <w:szCs w:val="24"/>
          <w:lang w:eastAsia="en-GB"/>
        </w:rPr>
      </w:pPr>
    </w:p>
    <w:p w14:paraId="137AE36E" w14:textId="77777777" w:rsidR="00D37E3F" w:rsidRPr="00D37E3F" w:rsidRDefault="00D37E3F" w:rsidP="00D37E3F">
      <w:pPr>
        <w:spacing w:after="120" w:line="240" w:lineRule="auto"/>
        <w:rPr>
          <w:rFonts w:eastAsia="Times New Roman"/>
          <w:b/>
          <w:bCs/>
          <w:color w:val="000000" w:themeColor="text1"/>
          <w:lang w:eastAsia="en-GB"/>
        </w:rPr>
      </w:pPr>
      <w:r w:rsidRPr="00D37E3F">
        <w:rPr>
          <w:rFonts w:eastAsia="Times New Roman"/>
          <w:b/>
          <w:bCs/>
          <w:color w:val="000000" w:themeColor="text1"/>
          <w:lang w:eastAsia="en-GB"/>
        </w:rPr>
        <w:t>CODE OF CONDUCT</w:t>
      </w:r>
    </w:p>
    <w:p w14:paraId="4390EFD2" w14:textId="2F23CDFA"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r w:rsidRPr="00393270">
        <w:rPr>
          <w:rFonts w:eastAsia="Times New Roman"/>
          <w:color w:val="000000"/>
          <w:lang w:eastAsia="en-GB"/>
        </w:rPr>
        <w:t>Behaviour and self-expression should support the overall vision and goals of this program and contribute toward the building of a community of scholars.</w:t>
      </w:r>
    </w:p>
    <w:p w14:paraId="2A4D13BF" w14:textId="77777777" w:rsidR="00393270" w:rsidRPr="00393270" w:rsidRDefault="00393270" w:rsidP="007B3952">
      <w:pPr>
        <w:spacing w:after="0" w:line="240" w:lineRule="auto"/>
        <w:rPr>
          <w:rFonts w:ascii="Times New Roman" w:eastAsia="Times New Roman" w:hAnsi="Times New Roman" w:cs="Times New Roman"/>
          <w:sz w:val="24"/>
          <w:szCs w:val="24"/>
          <w:lang w:eastAsia="en-GB"/>
        </w:rPr>
      </w:pPr>
    </w:p>
    <w:p w14:paraId="69FB52A9" w14:textId="77777777" w:rsidR="00393270" w:rsidRPr="00393270" w:rsidRDefault="00393270" w:rsidP="00D37E3F">
      <w:pPr>
        <w:spacing w:after="120" w:line="240" w:lineRule="auto"/>
        <w:rPr>
          <w:rFonts w:ascii="Times New Roman" w:eastAsia="Times New Roman" w:hAnsi="Times New Roman" w:cs="Times New Roman"/>
          <w:color w:val="000000" w:themeColor="text1"/>
          <w:sz w:val="24"/>
          <w:szCs w:val="24"/>
          <w:lang w:eastAsia="en-GB"/>
        </w:rPr>
      </w:pPr>
      <w:r w:rsidRPr="00393270">
        <w:rPr>
          <w:rFonts w:eastAsia="Times New Roman"/>
          <w:b/>
          <w:bCs/>
          <w:color w:val="000000" w:themeColor="text1"/>
          <w:lang w:eastAsia="en-GB"/>
        </w:rPr>
        <w:t>APPLICATION PROCESS</w:t>
      </w:r>
    </w:p>
    <w:p w14:paraId="17BB0E35" w14:textId="0BA1ADF0" w:rsidR="00393270" w:rsidRPr="00393270" w:rsidRDefault="00393270" w:rsidP="00D37E3F">
      <w:pPr>
        <w:shd w:val="clear" w:color="auto" w:fill="FFFFFF"/>
        <w:spacing w:after="120" w:line="240" w:lineRule="auto"/>
        <w:rPr>
          <w:rFonts w:ascii="Times New Roman" w:eastAsia="Times New Roman" w:hAnsi="Times New Roman" w:cs="Times New Roman"/>
          <w:sz w:val="24"/>
          <w:szCs w:val="24"/>
          <w:lang w:eastAsia="en-GB"/>
        </w:rPr>
      </w:pPr>
      <w:r w:rsidRPr="00393270">
        <w:rPr>
          <w:rFonts w:eastAsia="Times New Roman"/>
          <w:color w:val="000000"/>
          <w:lang w:eastAsia="en-GB"/>
        </w:rPr>
        <w:t>Pursuing a PhD is a vigorous life choice. Consequently, the application process is a rigorous one and you will be required to attend selection committee meetings (institutional and regional).</w:t>
      </w:r>
    </w:p>
    <w:p w14:paraId="2ECCEE43" w14:textId="77777777" w:rsidR="00393270" w:rsidRPr="00393270" w:rsidRDefault="00393270" w:rsidP="00D37E3F">
      <w:pPr>
        <w:shd w:val="clear" w:color="auto" w:fill="FFFFFF"/>
        <w:spacing w:after="120" w:line="240" w:lineRule="auto"/>
        <w:rPr>
          <w:rFonts w:ascii="Times New Roman" w:eastAsia="Times New Roman" w:hAnsi="Times New Roman" w:cs="Times New Roman"/>
          <w:sz w:val="24"/>
          <w:szCs w:val="24"/>
          <w:lang w:eastAsia="en-GB"/>
        </w:rPr>
      </w:pPr>
      <w:r w:rsidRPr="00393270">
        <w:rPr>
          <w:rFonts w:eastAsia="Times New Roman"/>
          <w:color w:val="000000"/>
          <w:lang w:eastAsia="en-GB"/>
        </w:rPr>
        <w:t>Applicants should be able to reflect upon and be able to clearly communicate responses to questions such as:</w:t>
      </w:r>
    </w:p>
    <w:p w14:paraId="740A71B1" w14:textId="77777777" w:rsidR="00393270" w:rsidRPr="00393270" w:rsidRDefault="00393270" w:rsidP="007B3952">
      <w:pPr>
        <w:numPr>
          <w:ilvl w:val="0"/>
          <w:numId w:val="19"/>
        </w:numPr>
        <w:shd w:val="clear" w:color="auto" w:fill="FFFFFF"/>
        <w:spacing w:after="0" w:line="240" w:lineRule="auto"/>
        <w:ind w:left="528"/>
        <w:textAlignment w:val="baseline"/>
        <w:rPr>
          <w:rFonts w:ascii="Noto Sans Symbols" w:eastAsia="Times New Roman" w:hAnsi="Noto Sans Symbols" w:cs="Times New Roman"/>
          <w:color w:val="000000"/>
          <w:sz w:val="20"/>
          <w:szCs w:val="20"/>
          <w:lang w:eastAsia="en-GB"/>
        </w:rPr>
      </w:pPr>
      <w:r w:rsidRPr="00393270">
        <w:rPr>
          <w:rFonts w:eastAsia="Times New Roman"/>
          <w:color w:val="000000"/>
          <w:lang w:eastAsia="en-GB"/>
        </w:rPr>
        <w:t>“Why do I want to earn a PhD in this field?"</w:t>
      </w:r>
    </w:p>
    <w:p w14:paraId="4FB888DD" w14:textId="77777777" w:rsidR="00393270" w:rsidRPr="00393270" w:rsidRDefault="00393270" w:rsidP="007B3952">
      <w:pPr>
        <w:numPr>
          <w:ilvl w:val="0"/>
          <w:numId w:val="19"/>
        </w:numPr>
        <w:shd w:val="clear" w:color="auto" w:fill="FFFFFF"/>
        <w:spacing w:after="0" w:line="240" w:lineRule="auto"/>
        <w:ind w:left="528"/>
        <w:textAlignment w:val="baseline"/>
        <w:rPr>
          <w:rFonts w:ascii="Noto Sans Symbols" w:eastAsia="Times New Roman" w:hAnsi="Noto Sans Symbols" w:cs="Times New Roman"/>
          <w:color w:val="000000"/>
          <w:sz w:val="20"/>
          <w:szCs w:val="20"/>
          <w:lang w:eastAsia="en-GB"/>
        </w:rPr>
      </w:pPr>
      <w:r w:rsidRPr="00393270">
        <w:rPr>
          <w:rFonts w:eastAsia="Times New Roman"/>
          <w:color w:val="000000"/>
          <w:lang w:eastAsia="en-GB"/>
        </w:rPr>
        <w:t>"How and why does this field excite me?"</w:t>
      </w:r>
    </w:p>
    <w:p w14:paraId="75675FF9" w14:textId="77777777" w:rsidR="00393270" w:rsidRPr="00393270" w:rsidRDefault="00393270" w:rsidP="007B3952">
      <w:pPr>
        <w:numPr>
          <w:ilvl w:val="0"/>
          <w:numId w:val="19"/>
        </w:numPr>
        <w:shd w:val="clear" w:color="auto" w:fill="FFFFFF"/>
        <w:spacing w:after="0" w:line="240" w:lineRule="auto"/>
        <w:ind w:left="528"/>
        <w:textAlignment w:val="baseline"/>
        <w:rPr>
          <w:rFonts w:ascii="Noto Sans Symbols" w:eastAsia="Times New Roman" w:hAnsi="Noto Sans Symbols" w:cs="Times New Roman"/>
          <w:color w:val="000000"/>
          <w:sz w:val="20"/>
          <w:szCs w:val="20"/>
          <w:lang w:eastAsia="en-GB"/>
        </w:rPr>
      </w:pPr>
      <w:r w:rsidRPr="00393270">
        <w:rPr>
          <w:rFonts w:eastAsia="Times New Roman"/>
          <w:color w:val="000000"/>
          <w:lang w:eastAsia="en-GB"/>
        </w:rPr>
        <w:t>"How do I envision the MDP programme assisting me in my future goals?"</w:t>
      </w:r>
    </w:p>
    <w:p w14:paraId="19D9BD8F" w14:textId="77777777" w:rsidR="00393270" w:rsidRPr="00393270" w:rsidRDefault="00393270" w:rsidP="007B3952">
      <w:pPr>
        <w:numPr>
          <w:ilvl w:val="0"/>
          <w:numId w:val="19"/>
        </w:numPr>
        <w:shd w:val="clear" w:color="auto" w:fill="FFFFFF"/>
        <w:spacing w:after="0" w:line="240" w:lineRule="auto"/>
        <w:ind w:left="528"/>
        <w:textAlignment w:val="baseline"/>
        <w:rPr>
          <w:rFonts w:ascii="Noto Sans Symbols" w:eastAsia="Times New Roman" w:hAnsi="Noto Sans Symbols" w:cs="Times New Roman"/>
          <w:color w:val="000000"/>
          <w:sz w:val="20"/>
          <w:szCs w:val="20"/>
          <w:lang w:eastAsia="en-GB"/>
        </w:rPr>
      </w:pPr>
      <w:r w:rsidRPr="00393270">
        <w:rPr>
          <w:rFonts w:eastAsia="Times New Roman"/>
          <w:color w:val="000000"/>
          <w:lang w:eastAsia="en-GB"/>
        </w:rPr>
        <w:t>"Why am I uniquely qualified to participate in the MDP programme?"</w:t>
      </w:r>
    </w:p>
    <w:p w14:paraId="5149D237" w14:textId="77777777" w:rsidR="00393270" w:rsidRPr="00393270" w:rsidRDefault="00393270" w:rsidP="007B3952">
      <w:pPr>
        <w:shd w:val="clear" w:color="auto" w:fill="FFFFFF"/>
        <w:spacing w:after="0" w:line="240" w:lineRule="auto"/>
        <w:rPr>
          <w:rFonts w:ascii="Times New Roman" w:eastAsia="Times New Roman" w:hAnsi="Times New Roman" w:cs="Times New Roman"/>
          <w:sz w:val="24"/>
          <w:szCs w:val="24"/>
          <w:lang w:eastAsia="en-GB"/>
        </w:rPr>
      </w:pPr>
    </w:p>
    <w:p w14:paraId="18127BD3" w14:textId="34F8716B" w:rsidR="00393270" w:rsidRPr="00393270" w:rsidRDefault="00393270" w:rsidP="007B3952">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Short listed applicants will be expected to meet with the institutional coordinators in a preliminary round of selection meetings and will be required to attend an introductory workshop</w:t>
      </w:r>
      <w:r w:rsidR="00D37E3F">
        <w:rPr>
          <w:rFonts w:eastAsia="Times New Roman"/>
          <w:color w:val="000000"/>
          <w:lang w:eastAsia="en-GB"/>
        </w:rPr>
        <w:t xml:space="preserve"> (27 – 29 October 2023)</w:t>
      </w:r>
      <w:r w:rsidRPr="00393270">
        <w:rPr>
          <w:rFonts w:eastAsia="Times New Roman"/>
          <w:color w:val="000000"/>
          <w:lang w:eastAsia="en-GB"/>
        </w:rPr>
        <w:t>.</w:t>
      </w:r>
    </w:p>
    <w:p w14:paraId="1824FA16" w14:textId="5D9AECD1" w:rsidR="00393270" w:rsidRDefault="00393270" w:rsidP="007B3952">
      <w:pPr>
        <w:spacing w:after="0" w:line="240" w:lineRule="auto"/>
        <w:rPr>
          <w:rFonts w:ascii="Times New Roman" w:eastAsia="Times New Roman" w:hAnsi="Times New Roman" w:cs="Times New Roman"/>
          <w:sz w:val="24"/>
          <w:szCs w:val="24"/>
          <w:lang w:eastAsia="en-GB"/>
        </w:rPr>
      </w:pPr>
    </w:p>
    <w:p w14:paraId="10DDBD37" w14:textId="77777777" w:rsidR="00D37E3F" w:rsidRDefault="00D37E3F">
      <w:pPr>
        <w:spacing w:after="0" w:line="240" w:lineRule="auto"/>
        <w:rPr>
          <w:rFonts w:eastAsia="Times New Roman"/>
          <w:color w:val="000000"/>
          <w:lang w:eastAsia="en-GB"/>
        </w:rPr>
      </w:pPr>
      <w:r>
        <w:rPr>
          <w:rFonts w:eastAsia="Times New Roman"/>
          <w:color w:val="000000"/>
          <w:lang w:eastAsia="en-GB"/>
        </w:rPr>
        <w:br w:type="page"/>
      </w:r>
    </w:p>
    <w:p w14:paraId="12DAEE8E" w14:textId="3A23F794" w:rsidR="00393270" w:rsidRPr="00393270" w:rsidRDefault="00393270" w:rsidP="00D37E3F">
      <w:pPr>
        <w:spacing w:after="12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lastRenderedPageBreak/>
        <w:t>Successful applicants are expected to:</w:t>
      </w:r>
    </w:p>
    <w:p w14:paraId="73FE6A3E" w14:textId="77777777"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Attend mandatory meetings (bi-weekly or monthly)</w:t>
      </w:r>
    </w:p>
    <w:p w14:paraId="023EB042" w14:textId="051C2945"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Attend all social events, seminars and workshops</w:t>
      </w:r>
    </w:p>
    <w:p w14:paraId="39FC7E76" w14:textId="77777777"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Register for Masters in 2024</w:t>
      </w:r>
    </w:p>
    <w:p w14:paraId="268C4E56" w14:textId="77777777"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Attend the regional components throughout the four year program</w:t>
      </w:r>
    </w:p>
    <w:p w14:paraId="6FA5FF13" w14:textId="77777777"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Adhere to a code of conduct</w:t>
      </w:r>
    </w:p>
    <w:p w14:paraId="4E3760D5" w14:textId="418E827B"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Maintain satisfactory academic performanc</w:t>
      </w:r>
      <w:r w:rsidR="00D37E3F">
        <w:rPr>
          <w:rFonts w:eastAsia="Times New Roman"/>
          <w:color w:val="000000"/>
          <w:lang w:eastAsia="en-GB"/>
        </w:rPr>
        <w:t>e</w:t>
      </w:r>
    </w:p>
    <w:p w14:paraId="3D8A98A1" w14:textId="133077E3" w:rsidR="00393270" w:rsidRPr="00393270" w:rsidRDefault="00393270" w:rsidP="00D37E3F">
      <w:pPr>
        <w:numPr>
          <w:ilvl w:val="0"/>
          <w:numId w:val="20"/>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Direct progression from Honours to Masters</w:t>
      </w:r>
    </w:p>
    <w:p w14:paraId="090E3CBF" w14:textId="77777777" w:rsidR="00393270" w:rsidRPr="00393270" w:rsidRDefault="00393270" w:rsidP="00D37E3F">
      <w:pPr>
        <w:numPr>
          <w:ilvl w:val="0"/>
          <w:numId w:val="21"/>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Accelerate completion of Master’s degrees within two years; and</w:t>
      </w:r>
    </w:p>
    <w:p w14:paraId="023D2037" w14:textId="557A1658" w:rsidR="00393270" w:rsidRPr="00393270" w:rsidRDefault="00393270" w:rsidP="00D37E3F">
      <w:pPr>
        <w:numPr>
          <w:ilvl w:val="0"/>
          <w:numId w:val="21"/>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Direct progression from Masters to PhD degrees within a four-year timeframe</w:t>
      </w:r>
    </w:p>
    <w:p w14:paraId="7E0993A0" w14:textId="77777777" w:rsidR="00393270" w:rsidRPr="00393270" w:rsidRDefault="00393270" w:rsidP="00D37E3F">
      <w:pPr>
        <w:numPr>
          <w:ilvl w:val="0"/>
          <w:numId w:val="21"/>
        </w:numPr>
        <w:spacing w:after="120" w:line="240" w:lineRule="auto"/>
        <w:ind w:left="1440"/>
        <w:jc w:val="both"/>
        <w:textAlignment w:val="baseline"/>
        <w:rPr>
          <w:rFonts w:ascii="Courier New" w:eastAsia="Times New Roman" w:hAnsi="Courier New" w:cs="Courier New"/>
          <w:color w:val="000000"/>
          <w:lang w:eastAsia="en-GB"/>
        </w:rPr>
      </w:pPr>
      <w:r w:rsidRPr="00393270">
        <w:rPr>
          <w:rFonts w:eastAsia="Times New Roman"/>
          <w:color w:val="000000"/>
          <w:lang w:eastAsia="en-GB"/>
        </w:rPr>
        <w:t>Publish at least one article in a peer reviewed journal</w:t>
      </w:r>
    </w:p>
    <w:p w14:paraId="5071636D" w14:textId="77777777" w:rsidR="00393270" w:rsidRPr="00393270" w:rsidRDefault="00393270" w:rsidP="00D37E3F">
      <w:pPr>
        <w:numPr>
          <w:ilvl w:val="0"/>
          <w:numId w:val="22"/>
        </w:numPr>
        <w:spacing w:after="120" w:line="240" w:lineRule="auto"/>
        <w:jc w:val="center"/>
        <w:textAlignment w:val="baseline"/>
        <w:rPr>
          <w:rFonts w:ascii="Verdana" w:eastAsia="Times New Roman" w:hAnsi="Verdana" w:cs="Times New Roman"/>
          <w:i/>
          <w:iCs/>
          <w:color w:val="000000"/>
          <w:sz w:val="16"/>
          <w:szCs w:val="16"/>
          <w:lang w:eastAsia="en-GB"/>
        </w:rPr>
      </w:pPr>
      <w:r w:rsidRPr="00393270">
        <w:rPr>
          <w:rFonts w:ascii="Verdana" w:eastAsia="Times New Roman" w:hAnsi="Verdana" w:cs="Times New Roman"/>
          <w:i/>
          <w:iCs/>
          <w:color w:val="000000"/>
          <w:sz w:val="16"/>
          <w:szCs w:val="16"/>
          <w:lang w:eastAsia="en-GB"/>
        </w:rPr>
        <w:t>MPDP reserves the right to alter the conditions of award.</w:t>
      </w:r>
    </w:p>
    <w:p w14:paraId="29003892" w14:textId="77777777" w:rsidR="00393270" w:rsidRPr="00393270" w:rsidRDefault="00393270" w:rsidP="007B3952">
      <w:pPr>
        <w:spacing w:after="0" w:line="240" w:lineRule="auto"/>
        <w:rPr>
          <w:rFonts w:ascii="Times New Roman" w:eastAsia="Times New Roman" w:hAnsi="Times New Roman" w:cs="Times New Roman"/>
          <w:sz w:val="24"/>
          <w:szCs w:val="24"/>
          <w:lang w:eastAsia="en-GB"/>
        </w:rPr>
      </w:pPr>
    </w:p>
    <w:p w14:paraId="30E80D9D" w14:textId="77777777" w:rsidR="007B3952" w:rsidRDefault="007B3952">
      <w:pPr>
        <w:spacing w:after="0" w:line="240" w:lineRule="auto"/>
        <w:rPr>
          <w:rFonts w:eastAsia="Times New Roman"/>
          <w:b/>
          <w:bCs/>
          <w:color w:val="000000"/>
          <w:lang w:eastAsia="en-GB"/>
        </w:rPr>
      </w:pPr>
      <w:r>
        <w:rPr>
          <w:rFonts w:eastAsia="Times New Roman"/>
          <w:b/>
          <w:bCs/>
          <w:color w:val="000000"/>
          <w:lang w:eastAsia="en-GB"/>
        </w:rPr>
        <w:br w:type="page"/>
      </w:r>
    </w:p>
    <w:p w14:paraId="08870911" w14:textId="4D1EC7E9"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000000"/>
          <w:lang w:eastAsia="en-GB"/>
        </w:rPr>
        <w:lastRenderedPageBreak/>
        <w:t>Appendix 1: Regional activities</w:t>
      </w:r>
    </w:p>
    <w:p w14:paraId="3F73845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4DA94CDB"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Regional activities are designed to:</w:t>
      </w:r>
    </w:p>
    <w:p w14:paraId="72F6576E" w14:textId="77777777" w:rsidR="00393270" w:rsidRPr="00393270" w:rsidRDefault="00393270" w:rsidP="00393270">
      <w:pPr>
        <w:numPr>
          <w:ilvl w:val="0"/>
          <w:numId w:val="23"/>
        </w:numPr>
        <w:spacing w:after="0" w:line="240" w:lineRule="auto"/>
        <w:textAlignment w:val="baseline"/>
        <w:rPr>
          <w:rFonts w:eastAsia="Times New Roman"/>
          <w:color w:val="000000"/>
          <w:sz w:val="20"/>
          <w:szCs w:val="20"/>
          <w:lang w:eastAsia="en-GB"/>
        </w:rPr>
      </w:pPr>
      <w:r w:rsidRPr="00393270">
        <w:rPr>
          <w:rFonts w:eastAsia="Times New Roman"/>
          <w:color w:val="000000"/>
          <w:sz w:val="20"/>
          <w:szCs w:val="20"/>
          <w:lang w:eastAsia="en-GB"/>
        </w:rPr>
        <w:t>develop a regional community of aspiring academics</w:t>
      </w:r>
    </w:p>
    <w:p w14:paraId="6F850A0C" w14:textId="77777777" w:rsidR="00393270" w:rsidRPr="00393270" w:rsidRDefault="00393270" w:rsidP="00393270">
      <w:pPr>
        <w:numPr>
          <w:ilvl w:val="0"/>
          <w:numId w:val="23"/>
        </w:numPr>
        <w:spacing w:after="0" w:line="240" w:lineRule="auto"/>
        <w:textAlignment w:val="baseline"/>
        <w:rPr>
          <w:rFonts w:eastAsia="Times New Roman"/>
          <w:color w:val="000000"/>
          <w:sz w:val="20"/>
          <w:szCs w:val="20"/>
          <w:lang w:eastAsia="en-GB"/>
        </w:rPr>
      </w:pPr>
      <w:r w:rsidRPr="00393270">
        <w:rPr>
          <w:rFonts w:eastAsia="Times New Roman"/>
          <w:color w:val="000000"/>
          <w:sz w:val="20"/>
          <w:szCs w:val="20"/>
          <w:lang w:eastAsia="en-GB"/>
        </w:rPr>
        <w:t>support the pipeline from Masters to PhD</w:t>
      </w:r>
    </w:p>
    <w:p w14:paraId="5DDF6E8F" w14:textId="77777777" w:rsidR="00393270" w:rsidRPr="00393270" w:rsidRDefault="00393270" w:rsidP="00393270">
      <w:pPr>
        <w:numPr>
          <w:ilvl w:val="0"/>
          <w:numId w:val="23"/>
        </w:numPr>
        <w:spacing w:after="0" w:line="240" w:lineRule="auto"/>
        <w:textAlignment w:val="baseline"/>
        <w:rPr>
          <w:rFonts w:eastAsia="Times New Roman"/>
          <w:color w:val="000000"/>
          <w:sz w:val="20"/>
          <w:szCs w:val="20"/>
          <w:lang w:eastAsia="en-GB"/>
        </w:rPr>
      </w:pPr>
      <w:r w:rsidRPr="00393270">
        <w:rPr>
          <w:rFonts w:eastAsia="Times New Roman"/>
          <w:color w:val="000000"/>
          <w:sz w:val="20"/>
          <w:szCs w:val="20"/>
          <w:lang w:eastAsia="en-GB"/>
        </w:rPr>
        <w:t>create exposure to regional opportunities in the Arts,  Humanities and Social Sciences</w:t>
      </w:r>
    </w:p>
    <w:p w14:paraId="5FA15C0F" w14:textId="77777777" w:rsidR="00393270" w:rsidRPr="00393270" w:rsidRDefault="00393270" w:rsidP="00393270">
      <w:pPr>
        <w:numPr>
          <w:ilvl w:val="0"/>
          <w:numId w:val="23"/>
        </w:numPr>
        <w:spacing w:after="0" w:line="240" w:lineRule="auto"/>
        <w:textAlignment w:val="baseline"/>
        <w:rPr>
          <w:rFonts w:eastAsia="Times New Roman"/>
          <w:color w:val="000000"/>
          <w:sz w:val="20"/>
          <w:szCs w:val="20"/>
          <w:lang w:eastAsia="en-GB"/>
        </w:rPr>
      </w:pPr>
      <w:r w:rsidRPr="00393270">
        <w:rPr>
          <w:rFonts w:eastAsia="Times New Roman"/>
          <w:color w:val="000000"/>
          <w:sz w:val="20"/>
          <w:szCs w:val="20"/>
          <w:lang w:eastAsia="en-GB"/>
        </w:rPr>
        <w:t>support capacity development in research and postgraduate studies</w:t>
      </w:r>
    </w:p>
    <w:p w14:paraId="4C558BCE" w14:textId="77777777" w:rsidR="00393270" w:rsidRPr="00393270" w:rsidRDefault="00393270" w:rsidP="00393270">
      <w:pPr>
        <w:numPr>
          <w:ilvl w:val="0"/>
          <w:numId w:val="23"/>
        </w:numPr>
        <w:spacing w:after="0" w:line="240" w:lineRule="auto"/>
        <w:textAlignment w:val="baseline"/>
        <w:rPr>
          <w:rFonts w:eastAsia="Times New Roman"/>
          <w:color w:val="000000"/>
          <w:sz w:val="20"/>
          <w:szCs w:val="20"/>
          <w:lang w:eastAsia="en-GB"/>
        </w:rPr>
      </w:pPr>
      <w:r w:rsidRPr="00393270">
        <w:rPr>
          <w:rFonts w:eastAsia="Times New Roman"/>
          <w:color w:val="000000"/>
          <w:sz w:val="20"/>
          <w:szCs w:val="20"/>
          <w:lang w:eastAsia="en-GB"/>
        </w:rPr>
        <w:t>introduce participants to intellectual input from scholars in their field</w:t>
      </w:r>
    </w:p>
    <w:p w14:paraId="08E14E4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4685D277"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PRE-YEAR 1 (2023): HONOURS RECRUITMENT AND SELECTION PROCESS</w:t>
      </w:r>
      <w:r w:rsidRPr="00393270">
        <w:rPr>
          <w:rFonts w:eastAsia="Times New Roman"/>
          <w:color w:val="2E75B5"/>
          <w:sz w:val="20"/>
          <w:szCs w:val="20"/>
          <w:lang w:eastAsia="en-GB"/>
        </w:rPr>
        <w:t> </w:t>
      </w:r>
    </w:p>
    <w:p w14:paraId="16E7E7B0"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Rigorous selection process takes place at the end of the Honours year. Ten successful candidates from each of the participating SA institutions will attend an induction programme. The workshop will concentrate on developing a scholarly identity and leadership ability, and develop a strong regional cohort.</w:t>
      </w:r>
    </w:p>
    <w:p w14:paraId="59B01737"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2E75B5"/>
          <w:sz w:val="20"/>
          <w:szCs w:val="20"/>
          <w:lang w:eastAsia="en-GB"/>
        </w:rPr>
        <w:t>The weekend residential induction workshop will take place in October in Cape Town.</w:t>
      </w:r>
    </w:p>
    <w:p w14:paraId="53776F5F" w14:textId="77777777" w:rsidR="00393270" w:rsidRPr="009A77A0" w:rsidRDefault="00393270" w:rsidP="00393270">
      <w:pPr>
        <w:spacing w:after="0" w:line="240" w:lineRule="auto"/>
        <w:rPr>
          <w:rFonts w:ascii="Times New Roman" w:eastAsia="Times New Roman" w:hAnsi="Times New Roman" w:cs="Times New Roman"/>
          <w:b/>
          <w:bCs/>
          <w:sz w:val="24"/>
          <w:szCs w:val="24"/>
          <w:lang w:eastAsia="en-GB"/>
        </w:rPr>
      </w:pPr>
      <w:r w:rsidRPr="009A77A0">
        <w:rPr>
          <w:rFonts w:eastAsia="Times New Roman"/>
          <w:b/>
          <w:bCs/>
          <w:color w:val="000000"/>
          <w:sz w:val="20"/>
          <w:szCs w:val="20"/>
          <w:lang w:eastAsia="en-GB"/>
        </w:rPr>
        <w:t>27 – 29 October 2023</w:t>
      </w:r>
    </w:p>
    <w:p w14:paraId="27F879E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2C962060" w14:textId="478D6243" w:rsidR="00393270" w:rsidRPr="00393270" w:rsidRDefault="00393270" w:rsidP="007B3952">
      <w:pPr>
        <w:spacing w:after="0" w:line="240" w:lineRule="auto"/>
        <w:jc w:val="both"/>
        <w:rPr>
          <w:rFonts w:ascii="Times New Roman" w:eastAsia="Times New Roman" w:hAnsi="Times New Roman" w:cs="Times New Roman"/>
          <w:sz w:val="24"/>
          <w:szCs w:val="24"/>
          <w:u w:val="single"/>
          <w:lang w:eastAsia="en-GB"/>
        </w:rPr>
      </w:pPr>
      <w:r w:rsidRPr="00393270">
        <w:rPr>
          <w:rFonts w:eastAsia="Times New Roman"/>
          <w:b/>
          <w:bCs/>
          <w:color w:val="2E75B5"/>
          <w:sz w:val="20"/>
          <w:szCs w:val="20"/>
          <w:u w:val="single"/>
          <w:lang w:eastAsia="en-GB"/>
        </w:rPr>
        <w:t>YEAR 1 (2024):</w:t>
      </w:r>
    </w:p>
    <w:p w14:paraId="1664D72D"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1</w:t>
      </w:r>
      <w:r w:rsidRPr="00393270">
        <w:rPr>
          <w:rFonts w:eastAsia="Times New Roman"/>
          <w:color w:val="2E75B5"/>
          <w:sz w:val="20"/>
          <w:szCs w:val="20"/>
          <w:lang w:eastAsia="en-GB"/>
        </w:rPr>
        <w:t>: Induction, Grant components and requirements (3 - 4 days)</w:t>
      </w:r>
    </w:p>
    <w:p w14:paraId="359F8AB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WITS</w:t>
      </w:r>
    </w:p>
    <w:p w14:paraId="4499CFF2"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Signed acceptance of the grant conditions and code of conduct by end of March. </w:t>
      </w:r>
    </w:p>
    <w:p w14:paraId="5BCB509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Orienting participants to the programme components and commitment required by them. Participants start to develop their personal research identity and understand their research field and its methods.</w:t>
      </w:r>
    </w:p>
    <w:p w14:paraId="21E00E0C"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2B879DA1"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2</w:t>
      </w:r>
      <w:r w:rsidRPr="00393270">
        <w:rPr>
          <w:rFonts w:eastAsia="Times New Roman"/>
          <w:color w:val="2E75B5"/>
          <w:sz w:val="20"/>
          <w:szCs w:val="20"/>
          <w:lang w:eastAsia="en-GB"/>
        </w:rPr>
        <w:t>: Proposal completion and presentation, residential writing retreat (5 days) </w:t>
      </w:r>
    </w:p>
    <w:p w14:paraId="0CB6F6F8"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UCT</w:t>
      </w:r>
    </w:p>
    <w:p w14:paraId="622D348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Complete first draft of a research proposal for presentation by end of June</w:t>
      </w:r>
    </w:p>
    <w:p w14:paraId="7B44EDDD"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Thematic cluster of participants, facilitated by an expert in the field. Research proposal presentation and academic writing skills development.</w:t>
      </w:r>
    </w:p>
    <w:p w14:paraId="1E663AC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766D7A13" w14:textId="15FF9064" w:rsidR="00393270" w:rsidRPr="00393270" w:rsidRDefault="00393270" w:rsidP="00393270">
      <w:pPr>
        <w:spacing w:after="0" w:line="240" w:lineRule="auto"/>
        <w:rPr>
          <w:rFonts w:ascii="Times New Roman" w:eastAsia="Times New Roman" w:hAnsi="Times New Roman" w:cs="Times New Roman"/>
          <w:sz w:val="24"/>
          <w:szCs w:val="24"/>
          <w:u w:val="single"/>
          <w:lang w:eastAsia="en-GB"/>
        </w:rPr>
      </w:pPr>
      <w:r w:rsidRPr="00393270">
        <w:rPr>
          <w:rFonts w:eastAsia="Times New Roman"/>
          <w:b/>
          <w:bCs/>
          <w:color w:val="2E75B5"/>
          <w:sz w:val="20"/>
          <w:szCs w:val="20"/>
          <w:u w:val="single"/>
          <w:lang w:eastAsia="en-GB"/>
        </w:rPr>
        <w:t>YEAR 2 (2025)</w:t>
      </w:r>
    </w:p>
    <w:p w14:paraId="60F12BD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1</w:t>
      </w:r>
      <w:r w:rsidRPr="00393270">
        <w:rPr>
          <w:rFonts w:eastAsia="Times New Roman"/>
          <w:color w:val="2E75B5"/>
          <w:sz w:val="20"/>
          <w:szCs w:val="20"/>
          <w:lang w:eastAsia="en-GB"/>
        </w:rPr>
        <w:t>: Residential writing retreat (3 - 5 days)</w:t>
      </w:r>
    </w:p>
    <w:p w14:paraId="1F2C3B44"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UWC</w:t>
      </w:r>
    </w:p>
    <w:p w14:paraId="7EEA56D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Develop first draft of dissertation by March/April </w:t>
      </w:r>
    </w:p>
    <w:p w14:paraId="7F12B70B"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 xml:space="preserve">Programme outline: Writing facilitated by experts and/or mentors </w:t>
      </w:r>
      <w:proofErr w:type="spellStart"/>
      <w:r w:rsidRPr="00393270">
        <w:rPr>
          <w:rFonts w:eastAsia="Times New Roman"/>
          <w:color w:val="000000"/>
          <w:sz w:val="20"/>
          <w:szCs w:val="20"/>
          <w:lang w:eastAsia="en-GB"/>
        </w:rPr>
        <w:t>eg</w:t>
      </w:r>
      <w:proofErr w:type="spellEnd"/>
      <w:r w:rsidRPr="00393270">
        <w:rPr>
          <w:rFonts w:eastAsia="Times New Roman"/>
          <w:color w:val="000000"/>
          <w:sz w:val="20"/>
          <w:szCs w:val="20"/>
          <w:lang w:eastAsia="en-GB"/>
        </w:rPr>
        <w:t xml:space="preserve"> complete overview, rationale and literature review, theoretical framework in thematic clusters </w:t>
      </w:r>
    </w:p>
    <w:p w14:paraId="0C0516B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3A450561"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2</w:t>
      </w:r>
      <w:r w:rsidRPr="00393270">
        <w:rPr>
          <w:rFonts w:eastAsia="Times New Roman"/>
          <w:color w:val="2E75B5"/>
          <w:sz w:val="20"/>
          <w:szCs w:val="20"/>
          <w:lang w:eastAsia="en-GB"/>
        </w:rPr>
        <w:t>: Residential writing retreat (3 - 5 days)</w:t>
      </w:r>
    </w:p>
    <w:p w14:paraId="04EC3C1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w:t>
      </w:r>
      <w:r w:rsidRPr="00393270">
        <w:rPr>
          <w:rFonts w:eastAsia="Times New Roman"/>
          <w:b/>
          <w:bCs/>
          <w:color w:val="000000"/>
          <w:sz w:val="20"/>
          <w:szCs w:val="20"/>
          <w:lang w:eastAsia="en-GB"/>
        </w:rPr>
        <w:t xml:space="preserve">: </w:t>
      </w:r>
      <w:r w:rsidRPr="00393270">
        <w:rPr>
          <w:rFonts w:eastAsia="Times New Roman"/>
          <w:color w:val="000000"/>
          <w:sz w:val="20"/>
          <w:szCs w:val="20"/>
          <w:lang w:eastAsia="en-GB"/>
        </w:rPr>
        <w:t>WITS</w:t>
      </w:r>
    </w:p>
    <w:p w14:paraId="75CA471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Finalise Masters dissertation for submission by August </w:t>
      </w:r>
    </w:p>
    <w:p w14:paraId="6C1676E0"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Thematic clusters guidance and feedback from writing experts to guide completion of Masters.</w:t>
      </w:r>
    </w:p>
    <w:p w14:paraId="34DB65B0"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5FD8E395"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3</w:t>
      </w:r>
      <w:r w:rsidRPr="00393270">
        <w:rPr>
          <w:rFonts w:eastAsia="Times New Roman"/>
          <w:color w:val="2E75B5"/>
          <w:sz w:val="20"/>
          <w:szCs w:val="20"/>
          <w:lang w:eastAsia="en-GB"/>
        </w:rPr>
        <w:t>: Online presentation and feedback, with a panel of experts</w:t>
      </w:r>
    </w:p>
    <w:p w14:paraId="1E9FB262"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UCT</w:t>
      </w:r>
    </w:p>
    <w:p w14:paraId="6F8B189D"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presentations by October</w:t>
      </w:r>
    </w:p>
    <w:p w14:paraId="463C3605"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Regional partners suggest a panel of experts in thematic areas to moderate sessions and give feedback. Participants benefit from cohort community support, networking and exposure to top experts in the field.</w:t>
      </w:r>
    </w:p>
    <w:p w14:paraId="0EF148BE"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2C5E96DA" w14:textId="0852FCF6" w:rsidR="00393270" w:rsidRPr="00393270" w:rsidRDefault="00393270" w:rsidP="00393270">
      <w:pPr>
        <w:spacing w:after="0" w:line="240" w:lineRule="auto"/>
        <w:rPr>
          <w:rFonts w:ascii="Times New Roman" w:eastAsia="Times New Roman" w:hAnsi="Times New Roman" w:cs="Times New Roman"/>
          <w:sz w:val="24"/>
          <w:szCs w:val="24"/>
          <w:u w:val="single"/>
          <w:lang w:eastAsia="en-GB"/>
        </w:rPr>
      </w:pPr>
      <w:r w:rsidRPr="00393270">
        <w:rPr>
          <w:rFonts w:eastAsia="Times New Roman"/>
          <w:b/>
          <w:bCs/>
          <w:color w:val="2E75B5"/>
          <w:sz w:val="20"/>
          <w:szCs w:val="20"/>
          <w:u w:val="single"/>
          <w:lang w:eastAsia="en-GB"/>
        </w:rPr>
        <w:t>YEAR 3 (2026)</w:t>
      </w:r>
    </w:p>
    <w:p w14:paraId="43CE001D"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1</w:t>
      </w:r>
      <w:r w:rsidRPr="00393270">
        <w:rPr>
          <w:rFonts w:eastAsia="Times New Roman"/>
          <w:color w:val="2E75B5"/>
          <w:sz w:val="20"/>
          <w:szCs w:val="20"/>
          <w:lang w:eastAsia="en-GB"/>
        </w:rPr>
        <w:t>: Residential writing retreat (3 - 5 days) </w:t>
      </w:r>
    </w:p>
    <w:p w14:paraId="50E726FC"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UWC</w:t>
      </w:r>
    </w:p>
    <w:p w14:paraId="4ECF7234"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Develop PhD conceptual framework and research question by February / March</w:t>
      </w:r>
    </w:p>
    <w:p w14:paraId="075D1AD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Lectures and seminars on research fields in each thematic area. </w:t>
      </w:r>
    </w:p>
    <w:p w14:paraId="19DC98A8"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3ED92EFC"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w:t>
      </w:r>
      <w:r w:rsidRPr="00393270">
        <w:rPr>
          <w:rFonts w:eastAsia="Times New Roman"/>
          <w:color w:val="2E75B5"/>
          <w:sz w:val="20"/>
          <w:szCs w:val="20"/>
          <w:lang w:eastAsia="en-GB"/>
        </w:rPr>
        <w:t xml:space="preserve"> </w:t>
      </w:r>
      <w:r w:rsidRPr="00393270">
        <w:rPr>
          <w:rFonts w:eastAsia="Times New Roman"/>
          <w:b/>
          <w:bCs/>
          <w:color w:val="2E75B5"/>
          <w:sz w:val="20"/>
          <w:szCs w:val="20"/>
          <w:lang w:eastAsia="en-GB"/>
        </w:rPr>
        <w:t>2</w:t>
      </w:r>
      <w:r w:rsidRPr="00393270">
        <w:rPr>
          <w:rFonts w:eastAsia="Times New Roman"/>
          <w:color w:val="2E75B5"/>
          <w:sz w:val="20"/>
          <w:szCs w:val="20"/>
          <w:lang w:eastAsia="en-GB"/>
        </w:rPr>
        <w:t>: Writing clusters and feedback from senior academics </w:t>
      </w:r>
    </w:p>
    <w:p w14:paraId="2CEC5E1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WITS</w:t>
      </w:r>
    </w:p>
    <w:p w14:paraId="02E2DC2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Draft PhD proposal by August</w:t>
      </w:r>
    </w:p>
    <w:p w14:paraId="542442F8"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Training in research methodology and feedback from writing professionals. Writing for publication.</w:t>
      </w:r>
    </w:p>
    <w:p w14:paraId="0E2A018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7C899C4A"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3</w:t>
      </w:r>
      <w:r w:rsidRPr="00393270">
        <w:rPr>
          <w:rFonts w:eastAsia="Times New Roman"/>
          <w:color w:val="2E75B5"/>
          <w:sz w:val="20"/>
          <w:szCs w:val="20"/>
          <w:lang w:eastAsia="en-GB"/>
        </w:rPr>
        <w:t>: Online presentation and feedback, with a panel of experts</w:t>
      </w:r>
    </w:p>
    <w:p w14:paraId="463DB393"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UCT</w:t>
      </w:r>
    </w:p>
    <w:p w14:paraId="481EEF6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Presentation of  PhD proposal by October</w:t>
      </w:r>
    </w:p>
    <w:p w14:paraId="65D457C7"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A panel of experts in thematic areas  will moderate sessions and provide feedback. Participants benefit from the cohort community support, networking and exposure to top experts in the field.</w:t>
      </w:r>
    </w:p>
    <w:p w14:paraId="1E38610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64119EBD" w14:textId="72BF186B" w:rsidR="00393270" w:rsidRPr="00393270" w:rsidRDefault="00393270" w:rsidP="00393270">
      <w:pPr>
        <w:spacing w:after="0" w:line="240" w:lineRule="auto"/>
        <w:rPr>
          <w:rFonts w:ascii="Times New Roman" w:eastAsia="Times New Roman" w:hAnsi="Times New Roman" w:cs="Times New Roman"/>
          <w:sz w:val="24"/>
          <w:szCs w:val="24"/>
          <w:u w:val="single"/>
          <w:lang w:eastAsia="en-GB"/>
        </w:rPr>
      </w:pPr>
      <w:r w:rsidRPr="00393270">
        <w:rPr>
          <w:rFonts w:eastAsia="Times New Roman"/>
          <w:b/>
          <w:bCs/>
          <w:color w:val="2E75B5"/>
          <w:sz w:val="20"/>
          <w:szCs w:val="20"/>
          <w:u w:val="single"/>
          <w:lang w:eastAsia="en-GB"/>
        </w:rPr>
        <w:t>YEAR 4 (2027)</w:t>
      </w:r>
    </w:p>
    <w:p w14:paraId="13039580"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1</w:t>
      </w:r>
      <w:r w:rsidRPr="00393270">
        <w:rPr>
          <w:rFonts w:eastAsia="Times New Roman"/>
          <w:color w:val="2E75B5"/>
          <w:sz w:val="20"/>
          <w:szCs w:val="20"/>
          <w:lang w:eastAsia="en-GB"/>
        </w:rPr>
        <w:t>: PhD residential writing retreat (3 - 5 days): </w:t>
      </w:r>
    </w:p>
    <w:p w14:paraId="0B8B0501"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UWC</w:t>
      </w:r>
    </w:p>
    <w:p w14:paraId="6F4B9EF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Draft  introduction, literature review and theoretical framework chapters  by February/March</w:t>
      </w:r>
    </w:p>
    <w:p w14:paraId="431FA03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Work on completing literature review and/or conceptual framework chapter of thesis, in thematic clusters.</w:t>
      </w:r>
    </w:p>
    <w:p w14:paraId="2F520FF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7A3B09C2"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2</w:t>
      </w:r>
      <w:r w:rsidRPr="00393270">
        <w:rPr>
          <w:rFonts w:eastAsia="Times New Roman"/>
          <w:color w:val="2E75B5"/>
          <w:sz w:val="20"/>
          <w:szCs w:val="20"/>
          <w:lang w:eastAsia="en-GB"/>
        </w:rPr>
        <w:t>: Writing clusters and feedback from senior academics : Going into the field</w:t>
      </w:r>
    </w:p>
    <w:p w14:paraId="45F25CEC"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WITS</w:t>
      </w:r>
    </w:p>
    <w:p w14:paraId="7DE3B6E7"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Preparation for conducting empirical research by August</w:t>
      </w:r>
    </w:p>
    <w:p w14:paraId="23ECAEB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Thematic clusters guided by experts to develop an actionable plan to conduct empirical research. Formal evaluation of the four year program and plan way forward for completion of PhD thesis.  </w:t>
      </w:r>
    </w:p>
    <w:p w14:paraId="49F73A15"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2C7C19C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b/>
          <w:bCs/>
          <w:color w:val="2E75B5"/>
          <w:sz w:val="20"/>
          <w:szCs w:val="20"/>
          <w:lang w:eastAsia="en-GB"/>
        </w:rPr>
        <w:t>Regional Activity 3</w:t>
      </w:r>
      <w:r w:rsidRPr="00393270">
        <w:rPr>
          <w:rFonts w:eastAsia="Times New Roman"/>
          <w:color w:val="2E75B5"/>
          <w:sz w:val="20"/>
          <w:szCs w:val="20"/>
          <w:lang w:eastAsia="en-GB"/>
        </w:rPr>
        <w:t>: Online presentation and feedback components, with a panel of experts</w:t>
      </w:r>
    </w:p>
    <w:p w14:paraId="2FF60BE9"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Host institution: UCT</w:t>
      </w:r>
    </w:p>
    <w:p w14:paraId="0D33C5F6"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Milestone: Successful presentations in October</w:t>
      </w:r>
    </w:p>
    <w:p w14:paraId="163E1974"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r w:rsidRPr="00393270">
        <w:rPr>
          <w:rFonts w:eastAsia="Times New Roman"/>
          <w:color w:val="000000"/>
          <w:sz w:val="20"/>
          <w:szCs w:val="20"/>
          <w:lang w:eastAsia="en-GB"/>
        </w:rPr>
        <w:t>Programme outline: Regional partners suggest a panel of experts in thematic areas to moderate sessions and give feedback. Participants benefit from the cohort community, networking and exposure to top experts in the field.</w:t>
      </w:r>
    </w:p>
    <w:p w14:paraId="67633B9F"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64F343B6"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b/>
          <w:bCs/>
          <w:color w:val="000000"/>
          <w:lang w:eastAsia="en-GB"/>
        </w:rPr>
        <w:t>Appendix 2</w:t>
      </w:r>
    </w:p>
    <w:p w14:paraId="63798E1B"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r>
    </w:p>
    <w:p w14:paraId="494D9EB7"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To be eligible for selection, students must be planning to study in one or more of the fields below:</w:t>
      </w:r>
    </w:p>
    <w:p w14:paraId="41CEA474"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2F87C50B"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Anthropology and Archaeology</w:t>
      </w:r>
    </w:p>
    <w:p w14:paraId="069EF4BE"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Area/Cultural/Ethnic/Gender Studies</w:t>
      </w:r>
    </w:p>
    <w:p w14:paraId="1B1FC3EA"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Art History</w:t>
      </w:r>
    </w:p>
    <w:p w14:paraId="2CABA5E6"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Classics</w:t>
      </w:r>
    </w:p>
    <w:p w14:paraId="500843BE"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Population Studies</w:t>
      </w:r>
    </w:p>
    <w:p w14:paraId="681BAC09"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English</w:t>
      </w:r>
    </w:p>
    <w:p w14:paraId="08A3B136"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Film, Cinema and Media Studies (theoretical focus)</w:t>
      </w:r>
    </w:p>
    <w:p w14:paraId="0AD2133A"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Foreign Languages and Literatures</w:t>
      </w:r>
    </w:p>
    <w:p w14:paraId="38384ACC"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History</w:t>
      </w:r>
    </w:p>
    <w:p w14:paraId="629A4CD3"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Linguistics</w:t>
      </w:r>
    </w:p>
    <w:p w14:paraId="548216E3"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Literature</w:t>
      </w:r>
    </w:p>
    <w:p w14:paraId="1DB4F34F"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Philosophy and Political Theory</w:t>
      </w:r>
    </w:p>
    <w:p w14:paraId="41E6E64E"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Religion and Theology</w:t>
      </w:r>
    </w:p>
    <w:p w14:paraId="521E188C" w14:textId="77777777" w:rsidR="00393270" w:rsidRPr="00393270" w:rsidRDefault="00393270" w:rsidP="00393270">
      <w:pPr>
        <w:spacing w:after="0" w:line="240" w:lineRule="auto"/>
        <w:jc w:val="both"/>
        <w:rPr>
          <w:rFonts w:ascii="Times New Roman" w:eastAsia="Times New Roman" w:hAnsi="Times New Roman" w:cs="Times New Roman"/>
          <w:sz w:val="24"/>
          <w:szCs w:val="24"/>
          <w:lang w:eastAsia="en-GB"/>
        </w:rPr>
      </w:pPr>
      <w:r w:rsidRPr="00393270">
        <w:rPr>
          <w:rFonts w:eastAsia="Times New Roman"/>
          <w:color w:val="000000"/>
          <w:lang w:eastAsia="en-GB"/>
        </w:rPr>
        <w:tab/>
        <w:t>Sociology</w:t>
      </w:r>
    </w:p>
    <w:p w14:paraId="65C75E33" w14:textId="7890CB7E" w:rsidR="00393270" w:rsidRPr="007B3952" w:rsidRDefault="00393270" w:rsidP="007B3952">
      <w:pPr>
        <w:spacing w:after="0" w:line="240" w:lineRule="auto"/>
        <w:ind w:left="709"/>
        <w:jc w:val="both"/>
        <w:rPr>
          <w:rFonts w:ascii="Times New Roman" w:eastAsia="Times New Roman" w:hAnsi="Times New Roman" w:cs="Times New Roman"/>
          <w:sz w:val="24"/>
          <w:szCs w:val="24"/>
          <w:lang w:eastAsia="en-GB"/>
        </w:rPr>
      </w:pPr>
      <w:r w:rsidRPr="00393270">
        <w:rPr>
          <w:rFonts w:eastAsia="Times New Roman"/>
          <w:color w:val="000000"/>
          <w:lang w:eastAsia="en-GB"/>
        </w:rPr>
        <w:t>Interdisciplinary Studies: Interdisciplinary areas of study may be eligible if they have one or</w:t>
      </w:r>
      <w:r w:rsidR="007B3952">
        <w:rPr>
          <w:rFonts w:eastAsia="Times New Roman"/>
          <w:color w:val="000000"/>
          <w:lang w:eastAsia="en-GB"/>
        </w:rPr>
        <w:t xml:space="preserve"> </w:t>
      </w:r>
      <w:r w:rsidRPr="00393270">
        <w:rPr>
          <w:rFonts w:eastAsia="Times New Roman"/>
          <w:color w:val="000000"/>
          <w:lang w:eastAsia="en-GB"/>
        </w:rPr>
        <w:t>more eligible fields at their cor</w:t>
      </w:r>
      <w:r w:rsidR="007B3952">
        <w:rPr>
          <w:rFonts w:eastAsia="Times New Roman"/>
          <w:color w:val="000000"/>
          <w:lang w:eastAsia="en-GB"/>
        </w:rPr>
        <w:t>e</w:t>
      </w:r>
      <w:r>
        <w:rPr>
          <w:rFonts w:eastAsia="Times New Roman"/>
          <w:color w:val="000000"/>
          <w:sz w:val="40"/>
          <w:szCs w:val="40"/>
          <w:lang w:eastAsia="en-GB"/>
        </w:rPr>
        <w:br w:type="page"/>
      </w:r>
    </w:p>
    <w:p w14:paraId="6AF2F773" w14:textId="30D140A3" w:rsidR="00393270" w:rsidRDefault="00AF0FAA" w:rsidP="00393270">
      <w:pPr>
        <w:spacing w:line="240" w:lineRule="auto"/>
        <w:rPr>
          <w:rFonts w:eastAsia="Times New Roman"/>
          <w:color w:val="000000"/>
          <w:sz w:val="40"/>
          <w:szCs w:val="40"/>
          <w:lang w:eastAsia="en-GB"/>
        </w:rPr>
      </w:pPr>
      <w:r>
        <w:rPr>
          <w:b/>
          <w:noProof/>
        </w:rPr>
        <w:lastRenderedPageBreak/>
        <w:drawing>
          <wp:anchor distT="0" distB="0" distL="114300" distR="114300" simplePos="0" relativeHeight="251671552" behindDoc="0" locked="0" layoutInCell="1" allowOverlap="1" wp14:anchorId="1082F29C" wp14:editId="776BFF6E">
            <wp:simplePos x="0" y="0"/>
            <wp:positionH relativeFrom="margin">
              <wp:posOffset>2451793</wp:posOffset>
            </wp:positionH>
            <wp:positionV relativeFrom="page">
              <wp:posOffset>963757</wp:posOffset>
            </wp:positionV>
            <wp:extent cx="831273" cy="1000368"/>
            <wp:effectExtent l="0" t="0" r="0" b="317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273" cy="100036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1454D915" wp14:editId="2A34E01D">
            <wp:simplePos x="0" y="0"/>
            <wp:positionH relativeFrom="column">
              <wp:posOffset>4488872</wp:posOffset>
            </wp:positionH>
            <wp:positionV relativeFrom="margin">
              <wp:posOffset>47101</wp:posOffset>
            </wp:positionV>
            <wp:extent cx="1045000" cy="985578"/>
            <wp:effectExtent l="0" t="0" r="0" b="5080"/>
            <wp:wrapNone/>
            <wp:docPr id="7" name="Picture 7" descr="Seal of the University of the Witwaters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of the University of the Witwaters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5000" cy="985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270">
        <w:rPr>
          <w:noProof/>
        </w:rPr>
        <w:drawing>
          <wp:anchor distT="0" distB="0" distL="114300" distR="114300" simplePos="0" relativeHeight="251669504" behindDoc="0" locked="0" layoutInCell="1" allowOverlap="1" wp14:anchorId="4317F553" wp14:editId="0B9F9798">
            <wp:simplePos x="0" y="0"/>
            <wp:positionH relativeFrom="column">
              <wp:posOffset>0</wp:posOffset>
            </wp:positionH>
            <wp:positionV relativeFrom="paragraph">
              <wp:posOffset>104140</wp:posOffset>
            </wp:positionV>
            <wp:extent cx="912495" cy="927100"/>
            <wp:effectExtent l="0" t="0" r="1905" b="6350"/>
            <wp:wrapTopAndBottom/>
            <wp:docPr id="5" name="Picture 5" descr="http://mediaportfolio.uct.ac.za:8085/logo_downloads/api/v1/asset/564465/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portfolio.uct.ac.za:8085/logo_downloads/api/v1/asset/564465/thumbn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495" cy="927100"/>
                    </a:xfrm>
                    <a:prstGeom prst="rect">
                      <a:avLst/>
                    </a:prstGeom>
                    <a:noFill/>
                    <a:ln>
                      <a:noFill/>
                    </a:ln>
                  </pic:spPr>
                </pic:pic>
              </a:graphicData>
            </a:graphic>
          </wp:anchor>
        </w:drawing>
      </w:r>
    </w:p>
    <w:p w14:paraId="0D3B6D7F" w14:textId="0E65D765" w:rsidR="00393270" w:rsidRPr="00393270" w:rsidRDefault="007B3952" w:rsidP="00717E05">
      <w:pPr>
        <w:spacing w:after="0" w:line="480" w:lineRule="auto"/>
        <w:jc w:val="center"/>
        <w:rPr>
          <w:rFonts w:ascii="Times New Roman" w:eastAsia="Times New Roman" w:hAnsi="Times New Roman" w:cs="Times New Roman"/>
          <w:sz w:val="28"/>
          <w:szCs w:val="28"/>
          <w:lang w:eastAsia="en-GB"/>
        </w:rPr>
      </w:pPr>
      <w:r>
        <w:rPr>
          <w:rFonts w:eastAsia="Times New Roman"/>
          <w:color w:val="000000"/>
          <w:sz w:val="28"/>
          <w:szCs w:val="28"/>
          <w:lang w:eastAsia="en-GB"/>
        </w:rPr>
        <w:t>Mellon Pipeline Development Programme (</w:t>
      </w:r>
      <w:r w:rsidR="00393270" w:rsidRPr="00717E05">
        <w:rPr>
          <w:rFonts w:eastAsia="Times New Roman"/>
          <w:color w:val="000000"/>
          <w:sz w:val="28"/>
          <w:szCs w:val="28"/>
          <w:lang w:eastAsia="en-GB"/>
        </w:rPr>
        <w:t>MPD</w:t>
      </w:r>
      <w:r>
        <w:rPr>
          <w:rFonts w:eastAsia="Times New Roman"/>
          <w:color w:val="000000"/>
          <w:sz w:val="28"/>
          <w:szCs w:val="28"/>
          <w:lang w:eastAsia="en-GB"/>
        </w:rPr>
        <w:t>)</w:t>
      </w:r>
      <w:r w:rsidR="00393270" w:rsidRPr="00717E05">
        <w:rPr>
          <w:rFonts w:eastAsia="Times New Roman"/>
          <w:color w:val="000000"/>
          <w:sz w:val="28"/>
          <w:szCs w:val="28"/>
          <w:lang w:eastAsia="en-GB"/>
        </w:rPr>
        <w:t xml:space="preserve"> </w:t>
      </w:r>
      <w:r w:rsidR="00393270" w:rsidRPr="00393270">
        <w:rPr>
          <w:rFonts w:eastAsia="Times New Roman"/>
          <w:b/>
          <w:bCs/>
          <w:color w:val="000000"/>
          <w:sz w:val="28"/>
          <w:szCs w:val="28"/>
          <w:lang w:eastAsia="en-GB"/>
        </w:rPr>
        <w:t xml:space="preserve">Application </w:t>
      </w:r>
      <w:r w:rsidR="00393270" w:rsidRPr="007B3952">
        <w:rPr>
          <w:rFonts w:eastAsia="Times New Roman"/>
          <w:b/>
          <w:bCs/>
          <w:color w:val="000000"/>
          <w:sz w:val="28"/>
          <w:szCs w:val="28"/>
          <w:lang w:eastAsia="en-GB"/>
        </w:rPr>
        <w:t>F</w:t>
      </w:r>
      <w:r w:rsidR="00393270" w:rsidRPr="00393270">
        <w:rPr>
          <w:rFonts w:eastAsia="Times New Roman"/>
          <w:b/>
          <w:bCs/>
          <w:color w:val="000000"/>
          <w:sz w:val="28"/>
          <w:szCs w:val="28"/>
          <w:lang w:eastAsia="en-GB"/>
        </w:rPr>
        <w:t>orm</w:t>
      </w:r>
    </w:p>
    <w:p w14:paraId="3BE45B48" w14:textId="3213062A" w:rsidR="00393270"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Name:</w:t>
      </w:r>
      <w:r w:rsidR="00AF0FAA">
        <w:rPr>
          <w:rFonts w:eastAsia="Times New Roman"/>
          <w:color w:val="000000"/>
          <w:lang w:eastAsia="en-GB"/>
        </w:rPr>
        <w:tab/>
      </w:r>
    </w:p>
    <w:p w14:paraId="428EB132" w14:textId="293818BD" w:rsidR="00393270"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email address:</w:t>
      </w:r>
      <w:r w:rsidR="00AF0FAA">
        <w:rPr>
          <w:rFonts w:eastAsia="Times New Roman"/>
          <w:color w:val="000000"/>
          <w:lang w:eastAsia="en-GB"/>
        </w:rPr>
        <w:tab/>
      </w:r>
    </w:p>
    <w:p w14:paraId="5D56011B" w14:textId="7D16D799" w:rsidR="00AF0FAA"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Cell number:</w:t>
      </w:r>
      <w:r w:rsidR="00AF0FAA">
        <w:rPr>
          <w:rFonts w:eastAsia="Times New Roman"/>
          <w:color w:val="000000"/>
          <w:lang w:eastAsia="en-GB"/>
        </w:rPr>
        <w:tab/>
      </w:r>
    </w:p>
    <w:p w14:paraId="7059F4ED" w14:textId="591AFA7B" w:rsidR="00AF0FAA"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Current registration:</w:t>
      </w:r>
      <w:r w:rsidR="00AF0FAA">
        <w:rPr>
          <w:rFonts w:eastAsia="Times New Roman"/>
          <w:color w:val="000000"/>
          <w:lang w:eastAsia="en-GB"/>
        </w:rPr>
        <w:tab/>
      </w:r>
    </w:p>
    <w:p w14:paraId="7B081D71" w14:textId="372387FF" w:rsidR="00AF0FAA"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Institution:</w:t>
      </w:r>
      <w:r w:rsidR="00AF0FAA">
        <w:rPr>
          <w:rFonts w:eastAsia="Times New Roman"/>
          <w:color w:val="000000"/>
          <w:lang w:eastAsia="en-GB"/>
        </w:rPr>
        <w:tab/>
      </w:r>
    </w:p>
    <w:p w14:paraId="0927B8E6" w14:textId="7E2FBA56" w:rsidR="00393270" w:rsidRPr="00393270" w:rsidRDefault="00393270" w:rsidP="00AF0FAA">
      <w:pPr>
        <w:tabs>
          <w:tab w:val="right" w:leader="dot" w:pos="8789"/>
        </w:tabs>
        <w:spacing w:line="480" w:lineRule="auto"/>
        <w:rPr>
          <w:rFonts w:ascii="Times New Roman" w:eastAsia="Times New Roman" w:hAnsi="Times New Roman" w:cs="Times New Roman"/>
          <w:sz w:val="24"/>
          <w:szCs w:val="24"/>
          <w:lang w:eastAsia="en-GB"/>
        </w:rPr>
      </w:pPr>
      <w:r w:rsidRPr="00393270">
        <w:rPr>
          <w:rFonts w:eastAsia="Times New Roman"/>
          <w:color w:val="000000"/>
          <w:lang w:eastAsia="en-GB"/>
        </w:rPr>
        <w:t>Discipline:</w:t>
      </w:r>
      <w:r w:rsidR="00AF0FAA">
        <w:rPr>
          <w:rFonts w:eastAsia="Times New Roman"/>
          <w:color w:val="000000"/>
          <w:lang w:eastAsia="en-GB"/>
        </w:rPr>
        <w:tab/>
      </w:r>
    </w:p>
    <w:p w14:paraId="1536D8DD" w14:textId="77777777" w:rsidR="00AF0FAA" w:rsidRDefault="00393270" w:rsidP="00AF0FAA">
      <w:pPr>
        <w:spacing w:line="240" w:lineRule="auto"/>
        <w:rPr>
          <w:rFonts w:eastAsia="Times New Roman"/>
          <w:color w:val="000000"/>
          <w:lang w:eastAsia="en-GB"/>
        </w:rPr>
      </w:pPr>
      <w:r w:rsidRPr="00393270">
        <w:rPr>
          <w:rFonts w:eastAsia="Times New Roman"/>
          <w:color w:val="000000"/>
          <w:lang w:eastAsia="en-GB"/>
        </w:rPr>
        <w:t xml:space="preserve">Name and contact details of two referees who should be </w:t>
      </w:r>
      <w:r w:rsidR="00AF0FAA">
        <w:rPr>
          <w:rFonts w:eastAsia="Times New Roman"/>
          <w:color w:val="000000"/>
          <w:lang w:eastAsia="en-GB"/>
        </w:rPr>
        <w:t>either</w:t>
      </w:r>
    </w:p>
    <w:p w14:paraId="0081C909" w14:textId="0CA4A64B" w:rsidR="00AF0FAA" w:rsidRPr="007B3952" w:rsidRDefault="00393270" w:rsidP="007B3952">
      <w:pPr>
        <w:pStyle w:val="ListParagraph"/>
        <w:numPr>
          <w:ilvl w:val="1"/>
          <w:numId w:val="26"/>
        </w:numPr>
        <w:spacing w:after="0" w:line="240" w:lineRule="auto"/>
        <w:rPr>
          <w:rFonts w:eastAsia="Times New Roman"/>
          <w:color w:val="000000"/>
          <w:lang w:eastAsia="en-GB"/>
        </w:rPr>
      </w:pPr>
      <w:r w:rsidRPr="007B3952">
        <w:rPr>
          <w:rFonts w:eastAsia="Times New Roman"/>
          <w:color w:val="000000"/>
          <w:lang w:eastAsia="en-GB"/>
        </w:rPr>
        <w:t xml:space="preserve">a potential supervisor or </w:t>
      </w:r>
    </w:p>
    <w:p w14:paraId="348E1018" w14:textId="4DB20D17" w:rsidR="00AF0FAA" w:rsidRPr="007B3952" w:rsidRDefault="00393270" w:rsidP="007B3952">
      <w:pPr>
        <w:pStyle w:val="ListParagraph"/>
        <w:numPr>
          <w:ilvl w:val="1"/>
          <w:numId w:val="26"/>
        </w:numPr>
        <w:spacing w:after="0" w:line="240" w:lineRule="auto"/>
        <w:rPr>
          <w:rFonts w:eastAsia="Times New Roman"/>
          <w:color w:val="000000"/>
          <w:lang w:eastAsia="en-GB"/>
        </w:rPr>
      </w:pPr>
      <w:r w:rsidRPr="007B3952">
        <w:rPr>
          <w:rFonts w:eastAsia="Times New Roman"/>
          <w:color w:val="000000"/>
          <w:lang w:eastAsia="en-GB"/>
        </w:rPr>
        <w:t xml:space="preserve">a potential mentor or </w:t>
      </w:r>
    </w:p>
    <w:p w14:paraId="4906FFA5" w14:textId="30035D75" w:rsidR="00393270" w:rsidRPr="007B3952" w:rsidRDefault="00393270" w:rsidP="007B3952">
      <w:pPr>
        <w:pStyle w:val="ListParagraph"/>
        <w:numPr>
          <w:ilvl w:val="1"/>
          <w:numId w:val="26"/>
        </w:numPr>
        <w:spacing w:after="0" w:line="240" w:lineRule="auto"/>
        <w:rPr>
          <w:rFonts w:ascii="Times New Roman" w:eastAsia="Times New Roman" w:hAnsi="Times New Roman" w:cs="Times New Roman"/>
          <w:sz w:val="24"/>
          <w:szCs w:val="24"/>
          <w:lang w:eastAsia="en-GB"/>
        </w:rPr>
      </w:pPr>
      <w:r w:rsidRPr="007B3952">
        <w:rPr>
          <w:rFonts w:eastAsia="Times New Roman"/>
          <w:color w:val="000000"/>
          <w:lang w:eastAsia="en-GB"/>
        </w:rPr>
        <w:t>the supervisor you are currently working with</w:t>
      </w:r>
    </w:p>
    <w:p w14:paraId="2C8A2E8A" w14:textId="5E2F280D" w:rsidR="00393270" w:rsidRPr="00393270" w:rsidRDefault="00AF0FAA" w:rsidP="007B3952">
      <w:pPr>
        <w:spacing w:before="120" w:after="120" w:line="240" w:lineRule="auto"/>
        <w:rPr>
          <w:rFonts w:ascii="Times New Roman" w:eastAsia="Times New Roman" w:hAnsi="Times New Roman" w:cs="Times New Roman"/>
          <w:sz w:val="24"/>
          <w:szCs w:val="24"/>
          <w:lang w:eastAsia="en-GB"/>
        </w:rPr>
      </w:pPr>
      <w:r w:rsidRPr="007B3952">
        <w:rPr>
          <w:rFonts w:eastAsia="Times New Roman"/>
          <w:b/>
          <w:bCs/>
          <w:color w:val="000000"/>
          <w:lang w:eastAsia="en-GB"/>
        </w:rPr>
        <w:t xml:space="preserve">NB </w:t>
      </w:r>
      <w:r w:rsidR="00393270" w:rsidRPr="00393270">
        <w:rPr>
          <w:rFonts w:eastAsia="Times New Roman"/>
          <w:b/>
          <w:bCs/>
          <w:color w:val="000000"/>
          <w:lang w:eastAsia="en-GB"/>
        </w:rPr>
        <w:t>Include</w:t>
      </w:r>
      <w:r w:rsidR="00393270" w:rsidRPr="00393270">
        <w:rPr>
          <w:rFonts w:eastAsia="Times New Roman"/>
          <w:color w:val="000000"/>
          <w:lang w:eastAsia="en-GB"/>
        </w:rPr>
        <w:t>:</w:t>
      </w:r>
    </w:p>
    <w:p w14:paraId="4C28368E" w14:textId="0A296071" w:rsidR="00393270" w:rsidRPr="00393270" w:rsidRDefault="00393270" w:rsidP="00393270">
      <w:pPr>
        <w:numPr>
          <w:ilvl w:val="0"/>
          <w:numId w:val="24"/>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A copy of Honours research proposal</w:t>
      </w:r>
      <w:r w:rsidR="00AF0FAA">
        <w:rPr>
          <w:rFonts w:eastAsia="Times New Roman"/>
          <w:color w:val="000000"/>
          <w:lang w:eastAsia="en-GB"/>
        </w:rPr>
        <w:t xml:space="preserve"> or a chapter from Honours thesis which can contain supervisor’s comments (preferably do not submit a literature review)</w:t>
      </w:r>
    </w:p>
    <w:p w14:paraId="3DC1B7EF" w14:textId="77777777" w:rsidR="00393270" w:rsidRPr="00393270" w:rsidRDefault="00393270" w:rsidP="00393270">
      <w:pPr>
        <w:numPr>
          <w:ilvl w:val="0"/>
          <w:numId w:val="24"/>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Recent course paper/essay with feedback</w:t>
      </w:r>
    </w:p>
    <w:p w14:paraId="4BBA1734" w14:textId="77777777" w:rsidR="00393270" w:rsidRPr="00393270" w:rsidRDefault="00393270" w:rsidP="00393270">
      <w:pPr>
        <w:numPr>
          <w:ilvl w:val="0"/>
          <w:numId w:val="24"/>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Academic transcript</w:t>
      </w:r>
    </w:p>
    <w:p w14:paraId="018ACC75" w14:textId="2A5D9384" w:rsidR="00393270" w:rsidRPr="00393270" w:rsidRDefault="00393270" w:rsidP="00717E05">
      <w:pPr>
        <w:numPr>
          <w:ilvl w:val="0"/>
          <w:numId w:val="24"/>
        </w:numPr>
        <w:spacing w:after="240" w:line="240" w:lineRule="auto"/>
        <w:ind w:left="714" w:hanging="357"/>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Copy of ID</w:t>
      </w:r>
    </w:p>
    <w:p w14:paraId="1B4DE69E" w14:textId="7AAF50E7" w:rsidR="00AF0FAA" w:rsidRDefault="00393270" w:rsidP="00717E05">
      <w:pPr>
        <w:spacing w:after="0" w:line="240" w:lineRule="auto"/>
        <w:ind w:left="720"/>
        <w:rPr>
          <w:rFonts w:eastAsia="Times New Roman"/>
          <w:color w:val="000000"/>
          <w:lang w:eastAsia="en-GB"/>
        </w:rPr>
      </w:pPr>
      <w:r w:rsidRPr="00393270">
        <w:rPr>
          <w:rFonts w:eastAsia="Times New Roman"/>
          <w:color w:val="000000"/>
          <w:u w:val="single"/>
          <w:lang w:eastAsia="en-GB"/>
        </w:rPr>
        <w:t>Provide a description of</w:t>
      </w:r>
      <w:r w:rsidRPr="00393270">
        <w:rPr>
          <w:rFonts w:eastAsia="Times New Roman"/>
          <w:color w:val="000000"/>
          <w:lang w:eastAsia="en-GB"/>
        </w:rPr>
        <w:t>: ( 4 pages maximum)</w:t>
      </w:r>
    </w:p>
    <w:p w14:paraId="32BF958C" w14:textId="77777777" w:rsidR="00717E05" w:rsidRPr="00393270" w:rsidRDefault="00717E05" w:rsidP="00717E05">
      <w:pPr>
        <w:spacing w:after="0" w:line="240" w:lineRule="auto"/>
        <w:ind w:left="720"/>
        <w:rPr>
          <w:rFonts w:eastAsia="Times New Roman"/>
          <w:color w:val="000000"/>
          <w:lang w:eastAsia="en-GB"/>
        </w:rPr>
      </w:pPr>
    </w:p>
    <w:p w14:paraId="53721645" w14:textId="16950308" w:rsidR="00393270" w:rsidRPr="00393270" w:rsidRDefault="00393270" w:rsidP="00393270">
      <w:pPr>
        <w:numPr>
          <w:ilvl w:val="0"/>
          <w:numId w:val="25"/>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Your future research interests and plans</w:t>
      </w:r>
    </w:p>
    <w:p w14:paraId="5ACD45E8" w14:textId="7E3CBF55" w:rsidR="00393270" w:rsidRPr="00393270" w:rsidRDefault="00393270" w:rsidP="00393270">
      <w:pPr>
        <w:numPr>
          <w:ilvl w:val="0"/>
          <w:numId w:val="25"/>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A rationale for your research focus</w:t>
      </w:r>
    </w:p>
    <w:p w14:paraId="0FFFC441" w14:textId="7B852CAA" w:rsidR="00393270" w:rsidRPr="00393270" w:rsidRDefault="00393270" w:rsidP="00393270">
      <w:pPr>
        <w:numPr>
          <w:ilvl w:val="0"/>
          <w:numId w:val="25"/>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The potential impact of this research on society and knowledge production</w:t>
      </w:r>
    </w:p>
    <w:p w14:paraId="6218A576" w14:textId="77777777" w:rsidR="00393270" w:rsidRPr="00393270" w:rsidRDefault="00393270" w:rsidP="00393270">
      <w:pPr>
        <w:numPr>
          <w:ilvl w:val="0"/>
          <w:numId w:val="25"/>
        </w:numPr>
        <w:spacing w:after="0" w:line="240" w:lineRule="auto"/>
        <w:textAlignment w:val="baseline"/>
        <w:rPr>
          <w:rFonts w:ascii="Noto Sans Symbols" w:eastAsia="Times New Roman" w:hAnsi="Noto Sans Symbols" w:cs="Times New Roman"/>
          <w:color w:val="000000"/>
          <w:lang w:eastAsia="en-GB"/>
        </w:rPr>
      </w:pPr>
      <w:r w:rsidRPr="00393270">
        <w:rPr>
          <w:rFonts w:eastAsia="Times New Roman"/>
          <w:color w:val="000000"/>
          <w:lang w:eastAsia="en-GB"/>
        </w:rPr>
        <w:t>Why a career in academia appeals to you? </w:t>
      </w:r>
    </w:p>
    <w:p w14:paraId="66909461" w14:textId="77777777" w:rsidR="00393270" w:rsidRPr="00393270" w:rsidRDefault="00393270" w:rsidP="00393270">
      <w:pPr>
        <w:spacing w:after="0" w:line="240" w:lineRule="auto"/>
        <w:rPr>
          <w:rFonts w:ascii="Times New Roman" w:eastAsia="Times New Roman" w:hAnsi="Times New Roman" w:cs="Times New Roman"/>
          <w:sz w:val="24"/>
          <w:szCs w:val="24"/>
          <w:lang w:eastAsia="en-GB"/>
        </w:rPr>
      </w:pPr>
    </w:p>
    <w:p w14:paraId="53993863" w14:textId="643F78EC" w:rsidR="00393270" w:rsidRPr="00717E05" w:rsidRDefault="00393270" w:rsidP="00717E05">
      <w:pPr>
        <w:spacing w:after="0" w:line="240" w:lineRule="auto"/>
        <w:jc w:val="center"/>
        <w:rPr>
          <w:rFonts w:eastAsia="Times New Roman"/>
          <w:b/>
          <w:bCs/>
          <w:color w:val="FF0000"/>
          <w:lang w:eastAsia="en-GB"/>
        </w:rPr>
      </w:pPr>
      <w:r w:rsidRPr="00393270">
        <w:rPr>
          <w:rFonts w:eastAsia="Times New Roman"/>
          <w:b/>
          <w:bCs/>
          <w:color w:val="FF0000"/>
          <w:lang w:eastAsia="en-GB"/>
        </w:rPr>
        <w:t xml:space="preserve">Closing Date: </w:t>
      </w:r>
      <w:r w:rsidR="00675665">
        <w:rPr>
          <w:rFonts w:eastAsia="Times New Roman"/>
          <w:b/>
          <w:bCs/>
          <w:color w:val="FF0000"/>
          <w:lang w:eastAsia="en-GB"/>
        </w:rPr>
        <w:t>18</w:t>
      </w:r>
      <w:r w:rsidR="00717E05" w:rsidRPr="00717E05">
        <w:rPr>
          <w:rFonts w:eastAsia="Times New Roman"/>
          <w:b/>
          <w:bCs/>
          <w:color w:val="FF0000"/>
          <w:vertAlign w:val="superscript"/>
          <w:lang w:eastAsia="en-GB"/>
        </w:rPr>
        <w:t>th</w:t>
      </w:r>
      <w:r w:rsidRPr="00393270">
        <w:rPr>
          <w:rFonts w:eastAsia="Times New Roman"/>
          <w:b/>
          <w:bCs/>
          <w:color w:val="FF0000"/>
          <w:lang w:eastAsia="en-GB"/>
        </w:rPr>
        <w:t xml:space="preserve"> September 2023</w:t>
      </w:r>
    </w:p>
    <w:p w14:paraId="1ED69237" w14:textId="3477133F" w:rsidR="00717E05" w:rsidRPr="00717E05" w:rsidRDefault="00717E05" w:rsidP="00717E05">
      <w:pPr>
        <w:spacing w:after="120" w:line="240" w:lineRule="auto"/>
        <w:rPr>
          <w:rFonts w:eastAsia="Times New Roman"/>
          <w:i/>
          <w:iCs/>
          <w:color w:val="000000"/>
          <w:lang w:eastAsia="en-GB"/>
        </w:rPr>
      </w:pPr>
      <w:r w:rsidRPr="00717E05">
        <w:rPr>
          <w:rFonts w:eastAsia="Times New Roman"/>
          <w:i/>
          <w:iCs/>
          <w:color w:val="000000"/>
          <w:lang w:eastAsia="en-GB"/>
        </w:rPr>
        <w:t>Submit applications to:</w:t>
      </w:r>
    </w:p>
    <w:p w14:paraId="572A1A59" w14:textId="752A9F4C" w:rsidR="00717E05" w:rsidRDefault="00717E05" w:rsidP="00717E05">
      <w:pPr>
        <w:spacing w:after="0" w:line="240" w:lineRule="auto"/>
        <w:rPr>
          <w:rFonts w:eastAsia="Times New Roman"/>
          <w:color w:val="000000"/>
          <w:lang w:eastAsia="en-GB"/>
        </w:rPr>
      </w:pPr>
      <w:r>
        <w:rPr>
          <w:rFonts w:eastAsia="Times New Roman"/>
          <w:color w:val="000000"/>
          <w:lang w:eastAsia="en-GB"/>
        </w:rPr>
        <w:t xml:space="preserve">UCT: Kathy Erasmus </w:t>
      </w:r>
      <w:hyperlink r:id="rId8" w:history="1">
        <w:r w:rsidRPr="004426AC">
          <w:rPr>
            <w:rStyle w:val="Hyperlink"/>
            <w:rFonts w:eastAsia="Times New Roman"/>
            <w:lang w:eastAsia="en-GB"/>
          </w:rPr>
          <w:t>Kathy.erasmus@uct.ac.za</w:t>
        </w:r>
      </w:hyperlink>
      <w:r>
        <w:rPr>
          <w:rFonts w:eastAsia="Times New Roman"/>
          <w:color w:val="000000"/>
          <w:lang w:eastAsia="en-GB"/>
        </w:rPr>
        <w:t xml:space="preserve"> </w:t>
      </w:r>
    </w:p>
    <w:p w14:paraId="58D070C8" w14:textId="04360513" w:rsidR="00717E05" w:rsidRDefault="00717E05" w:rsidP="00717E05">
      <w:pPr>
        <w:spacing w:after="0" w:line="240" w:lineRule="auto"/>
        <w:rPr>
          <w:rFonts w:eastAsia="Times New Roman"/>
          <w:color w:val="000000"/>
          <w:lang w:eastAsia="en-GB"/>
        </w:rPr>
      </w:pPr>
      <w:r>
        <w:rPr>
          <w:rFonts w:eastAsia="Times New Roman"/>
          <w:color w:val="000000"/>
          <w:lang w:eastAsia="en-GB"/>
        </w:rPr>
        <w:t xml:space="preserve">WITS: Nompumelelo </w:t>
      </w:r>
      <w:proofErr w:type="spellStart"/>
      <w:r>
        <w:rPr>
          <w:rFonts w:eastAsia="Times New Roman"/>
          <w:color w:val="000000"/>
          <w:lang w:eastAsia="en-GB"/>
        </w:rPr>
        <w:t>Bhungu</w:t>
      </w:r>
      <w:proofErr w:type="spellEnd"/>
      <w:r>
        <w:rPr>
          <w:rFonts w:eastAsia="Times New Roman"/>
          <w:color w:val="000000"/>
          <w:lang w:eastAsia="en-GB"/>
        </w:rPr>
        <w:t xml:space="preserve"> </w:t>
      </w:r>
      <w:hyperlink r:id="rId9" w:history="1">
        <w:r w:rsidRPr="004426AC">
          <w:rPr>
            <w:rStyle w:val="Hyperlink"/>
            <w:rFonts w:eastAsia="Times New Roman"/>
            <w:lang w:eastAsia="en-GB"/>
          </w:rPr>
          <w:t>Nompumelelo.Bhengu@wits.ac.za</w:t>
        </w:r>
      </w:hyperlink>
      <w:r>
        <w:rPr>
          <w:rFonts w:eastAsia="Times New Roman"/>
          <w:color w:val="000000"/>
          <w:lang w:eastAsia="en-GB"/>
        </w:rPr>
        <w:t xml:space="preserve"> </w:t>
      </w:r>
    </w:p>
    <w:p w14:paraId="6B57253E" w14:textId="7966E014" w:rsidR="00031B92" w:rsidRPr="00717E05" w:rsidRDefault="00717E05" w:rsidP="00717E05">
      <w:pPr>
        <w:spacing w:after="0" w:line="240" w:lineRule="auto"/>
        <w:rPr>
          <w:rFonts w:ascii="Times New Roman" w:eastAsia="Times New Roman" w:hAnsi="Times New Roman" w:cs="Times New Roman"/>
          <w:sz w:val="24"/>
          <w:szCs w:val="24"/>
          <w:lang w:eastAsia="en-GB"/>
        </w:rPr>
      </w:pPr>
      <w:r>
        <w:rPr>
          <w:rFonts w:eastAsia="Times New Roman"/>
          <w:color w:val="000000"/>
          <w:lang w:eastAsia="en-GB"/>
        </w:rPr>
        <w:t xml:space="preserve">UWC: Vanessa Brown </w:t>
      </w:r>
      <w:hyperlink r:id="rId10" w:history="1">
        <w:r w:rsidRPr="004426AC">
          <w:rPr>
            <w:rStyle w:val="Hyperlink"/>
            <w:rFonts w:eastAsia="Times New Roman"/>
            <w:lang w:eastAsia="en-GB"/>
          </w:rPr>
          <w:t>vbrown@uwc.ac.za</w:t>
        </w:r>
      </w:hyperlink>
      <w:r>
        <w:rPr>
          <w:rFonts w:eastAsia="Times New Roman"/>
          <w:color w:val="000000"/>
          <w:lang w:eastAsia="en-GB"/>
        </w:rPr>
        <w:t xml:space="preserve"> </w:t>
      </w:r>
    </w:p>
    <w:sectPr w:rsidR="00031B92" w:rsidRPr="00717E05" w:rsidSect="000A1D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25E"/>
    <w:multiLevelType w:val="multilevel"/>
    <w:tmpl w:val="763E9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24612"/>
    <w:multiLevelType w:val="multilevel"/>
    <w:tmpl w:val="D3585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C389A"/>
    <w:multiLevelType w:val="multilevel"/>
    <w:tmpl w:val="37C4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A3D88"/>
    <w:multiLevelType w:val="multilevel"/>
    <w:tmpl w:val="8D5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F064F"/>
    <w:multiLevelType w:val="multilevel"/>
    <w:tmpl w:val="4716AC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250E2"/>
    <w:multiLevelType w:val="multilevel"/>
    <w:tmpl w:val="5E3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0BAF"/>
    <w:multiLevelType w:val="multilevel"/>
    <w:tmpl w:val="DF2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92020"/>
    <w:multiLevelType w:val="multilevel"/>
    <w:tmpl w:val="327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D6A8E"/>
    <w:multiLevelType w:val="hybridMultilevel"/>
    <w:tmpl w:val="35B6D7C0"/>
    <w:lvl w:ilvl="0" w:tplc="C29080CA">
      <w:numFmt w:val="bullet"/>
      <w:lvlText w:val=""/>
      <w:lvlJc w:val="left"/>
      <w:pPr>
        <w:ind w:left="720" w:hanging="360"/>
      </w:pPr>
      <w:rPr>
        <w:rFonts w:ascii="Symbol" w:eastAsia="Times New Roman" w:hAnsi="Symbol" w:cs="Calibri" w:hint="default"/>
        <w:b w:val="0"/>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DA0D18"/>
    <w:multiLevelType w:val="multilevel"/>
    <w:tmpl w:val="FCF8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54AF7"/>
    <w:multiLevelType w:val="multilevel"/>
    <w:tmpl w:val="617EA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8C6B97"/>
    <w:multiLevelType w:val="multilevel"/>
    <w:tmpl w:val="89ACE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04E9C"/>
    <w:multiLevelType w:val="multilevel"/>
    <w:tmpl w:val="0194C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E3030A"/>
    <w:multiLevelType w:val="hybridMultilevel"/>
    <w:tmpl w:val="7264EF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1671549"/>
    <w:multiLevelType w:val="multilevel"/>
    <w:tmpl w:val="B0EC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571A4"/>
    <w:multiLevelType w:val="hybridMultilevel"/>
    <w:tmpl w:val="B20E44A0"/>
    <w:lvl w:ilvl="0" w:tplc="C29080CA">
      <w:numFmt w:val="bullet"/>
      <w:lvlText w:val=""/>
      <w:lvlJc w:val="left"/>
      <w:pPr>
        <w:ind w:left="720" w:hanging="360"/>
      </w:pPr>
      <w:rPr>
        <w:rFonts w:ascii="Symbol" w:eastAsia="Times New Roman" w:hAnsi="Symbol" w:cs="Calibri" w:hint="default"/>
        <w:b w:val="0"/>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DE30854"/>
    <w:multiLevelType w:val="multilevel"/>
    <w:tmpl w:val="6B1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E2982"/>
    <w:multiLevelType w:val="hybridMultilevel"/>
    <w:tmpl w:val="43BE26EA"/>
    <w:lvl w:ilvl="0" w:tplc="04090003">
      <w:start w:val="1"/>
      <w:numFmt w:val="bullet"/>
      <w:lvlText w:val="o"/>
      <w:lvlJc w:val="left"/>
      <w:pPr>
        <w:tabs>
          <w:tab w:val="num" w:pos="1440"/>
        </w:tabs>
        <w:ind w:left="144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FBB5497"/>
    <w:multiLevelType w:val="hybridMultilevel"/>
    <w:tmpl w:val="C0C282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C01459"/>
    <w:multiLevelType w:val="hybridMultilevel"/>
    <w:tmpl w:val="B616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C32CD"/>
    <w:multiLevelType w:val="multilevel"/>
    <w:tmpl w:val="5F2C8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EDE1110"/>
    <w:multiLevelType w:val="multilevel"/>
    <w:tmpl w:val="87E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564AEC"/>
    <w:multiLevelType w:val="multilevel"/>
    <w:tmpl w:val="15E4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E0222"/>
    <w:multiLevelType w:val="hybridMultilevel"/>
    <w:tmpl w:val="E4E0E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CC500A"/>
    <w:multiLevelType w:val="multilevel"/>
    <w:tmpl w:val="A0C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81658"/>
    <w:multiLevelType w:val="multilevel"/>
    <w:tmpl w:val="DE0E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117875">
    <w:abstractNumId w:val="1"/>
  </w:num>
  <w:num w:numId="2" w16cid:durableId="1406607439">
    <w:abstractNumId w:val="0"/>
  </w:num>
  <w:num w:numId="3" w16cid:durableId="1384063445">
    <w:abstractNumId w:val="10"/>
  </w:num>
  <w:num w:numId="4" w16cid:durableId="365715690">
    <w:abstractNumId w:val="20"/>
  </w:num>
  <w:num w:numId="5" w16cid:durableId="1349793935">
    <w:abstractNumId w:val="12"/>
  </w:num>
  <w:num w:numId="6" w16cid:durableId="568032890">
    <w:abstractNumId w:val="16"/>
  </w:num>
  <w:num w:numId="7" w16cid:durableId="35089160">
    <w:abstractNumId w:val="17"/>
  </w:num>
  <w:num w:numId="8" w16cid:durableId="1141269837">
    <w:abstractNumId w:val="23"/>
  </w:num>
  <w:num w:numId="9" w16cid:durableId="1051687045">
    <w:abstractNumId w:val="13"/>
  </w:num>
  <w:num w:numId="10" w16cid:durableId="1797484576">
    <w:abstractNumId w:val="15"/>
  </w:num>
  <w:num w:numId="11" w16cid:durableId="782531168">
    <w:abstractNumId w:val="8"/>
  </w:num>
  <w:num w:numId="12" w16cid:durableId="1083335117">
    <w:abstractNumId w:val="19"/>
  </w:num>
  <w:num w:numId="13" w16cid:durableId="1215653644">
    <w:abstractNumId w:val="3"/>
  </w:num>
  <w:num w:numId="14" w16cid:durableId="357002481">
    <w:abstractNumId w:val="11"/>
  </w:num>
  <w:num w:numId="15" w16cid:durableId="673991020">
    <w:abstractNumId w:val="25"/>
  </w:num>
  <w:num w:numId="16" w16cid:durableId="1158883320">
    <w:abstractNumId w:val="2"/>
  </w:num>
  <w:num w:numId="17" w16cid:durableId="170142189">
    <w:abstractNumId w:val="24"/>
  </w:num>
  <w:num w:numId="18" w16cid:durableId="383989698">
    <w:abstractNumId w:val="21"/>
  </w:num>
  <w:num w:numId="19" w16cid:durableId="1459254700">
    <w:abstractNumId w:val="9"/>
  </w:num>
  <w:num w:numId="20" w16cid:durableId="631253730">
    <w:abstractNumId w:val="22"/>
  </w:num>
  <w:num w:numId="21" w16cid:durableId="441344699">
    <w:abstractNumId w:val="4"/>
  </w:num>
  <w:num w:numId="22" w16cid:durableId="579484086">
    <w:abstractNumId w:val="14"/>
  </w:num>
  <w:num w:numId="23" w16cid:durableId="2094815320">
    <w:abstractNumId w:val="6"/>
  </w:num>
  <w:num w:numId="24" w16cid:durableId="1106466186">
    <w:abstractNumId w:val="5"/>
  </w:num>
  <w:num w:numId="25" w16cid:durableId="330644527">
    <w:abstractNumId w:val="7"/>
  </w:num>
  <w:num w:numId="26" w16cid:durableId="311719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2F"/>
    <w:rsid w:val="00031B92"/>
    <w:rsid w:val="000A1D1D"/>
    <w:rsid w:val="003545FA"/>
    <w:rsid w:val="00393270"/>
    <w:rsid w:val="00404905"/>
    <w:rsid w:val="004C1926"/>
    <w:rsid w:val="00564194"/>
    <w:rsid w:val="005A744A"/>
    <w:rsid w:val="00675665"/>
    <w:rsid w:val="00675C23"/>
    <w:rsid w:val="007058EB"/>
    <w:rsid w:val="00717E05"/>
    <w:rsid w:val="00726EDE"/>
    <w:rsid w:val="007B3952"/>
    <w:rsid w:val="007E5F7A"/>
    <w:rsid w:val="008C3063"/>
    <w:rsid w:val="009126B5"/>
    <w:rsid w:val="009675FA"/>
    <w:rsid w:val="009A77A0"/>
    <w:rsid w:val="009C6F6A"/>
    <w:rsid w:val="009E45B2"/>
    <w:rsid w:val="00A15FF4"/>
    <w:rsid w:val="00AF0FAA"/>
    <w:rsid w:val="00BE3625"/>
    <w:rsid w:val="00C26EEF"/>
    <w:rsid w:val="00C55B68"/>
    <w:rsid w:val="00CA7C87"/>
    <w:rsid w:val="00D0589E"/>
    <w:rsid w:val="00D37E3F"/>
    <w:rsid w:val="00D72C2F"/>
    <w:rsid w:val="00E63102"/>
    <w:rsid w:val="00EF3F7B"/>
    <w:rsid w:val="00F11C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5B12"/>
  <w15:chartTrackingRefBased/>
  <w15:docId w15:val="{DB086C4D-2223-4942-B02E-99EE0A8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2F"/>
    <w:pPr>
      <w:spacing w:after="160" w:line="259" w:lineRule="auto"/>
    </w:pPr>
    <w:rPr>
      <w:rFonts w:ascii="Calibri" w:eastAsia="Calibri" w:hAnsi="Calibri" w:cs="Calibri"/>
      <w:sz w:val="22"/>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EF"/>
    <w:pPr>
      <w:ind w:left="720"/>
      <w:contextualSpacing/>
    </w:pPr>
  </w:style>
  <w:style w:type="character" w:styleId="Hyperlink">
    <w:name w:val="Hyperlink"/>
    <w:basedOn w:val="DefaultParagraphFont"/>
    <w:uiPriority w:val="99"/>
    <w:unhideWhenUsed/>
    <w:rsid w:val="009E45B2"/>
    <w:rPr>
      <w:color w:val="0563C1" w:themeColor="hyperlink"/>
      <w:u w:val="single"/>
    </w:rPr>
  </w:style>
  <w:style w:type="paragraph" w:styleId="NormalWeb">
    <w:name w:val="Normal (Web)"/>
    <w:basedOn w:val="Normal"/>
    <w:uiPriority w:val="99"/>
    <w:semiHidden/>
    <w:unhideWhenUsed/>
    <w:rsid w:val="009675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75FA"/>
  </w:style>
  <w:style w:type="character" w:styleId="Strong">
    <w:name w:val="Strong"/>
    <w:basedOn w:val="DefaultParagraphFont"/>
    <w:uiPriority w:val="22"/>
    <w:qFormat/>
    <w:rsid w:val="009675FA"/>
    <w:rPr>
      <w:b/>
      <w:bCs/>
    </w:rPr>
  </w:style>
  <w:style w:type="character" w:customStyle="1" w:styleId="apple-tab-span">
    <w:name w:val="apple-tab-span"/>
    <w:basedOn w:val="DefaultParagraphFont"/>
    <w:rsid w:val="00393270"/>
  </w:style>
  <w:style w:type="character" w:styleId="UnresolvedMention">
    <w:name w:val="Unresolved Mention"/>
    <w:basedOn w:val="DefaultParagraphFont"/>
    <w:uiPriority w:val="99"/>
    <w:semiHidden/>
    <w:unhideWhenUsed/>
    <w:rsid w:val="00717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1563">
      <w:bodyDiv w:val="1"/>
      <w:marLeft w:val="0"/>
      <w:marRight w:val="0"/>
      <w:marTop w:val="0"/>
      <w:marBottom w:val="0"/>
      <w:divBdr>
        <w:top w:val="none" w:sz="0" w:space="0" w:color="auto"/>
        <w:left w:val="none" w:sz="0" w:space="0" w:color="auto"/>
        <w:bottom w:val="none" w:sz="0" w:space="0" w:color="auto"/>
        <w:right w:val="none" w:sz="0" w:space="0" w:color="auto"/>
      </w:divBdr>
    </w:div>
    <w:div w:id="802429518">
      <w:bodyDiv w:val="1"/>
      <w:marLeft w:val="0"/>
      <w:marRight w:val="0"/>
      <w:marTop w:val="0"/>
      <w:marBottom w:val="0"/>
      <w:divBdr>
        <w:top w:val="none" w:sz="0" w:space="0" w:color="auto"/>
        <w:left w:val="none" w:sz="0" w:space="0" w:color="auto"/>
        <w:bottom w:val="none" w:sz="0" w:space="0" w:color="auto"/>
        <w:right w:val="none" w:sz="0" w:space="0" w:color="auto"/>
      </w:divBdr>
    </w:div>
    <w:div w:id="1452824370">
      <w:bodyDiv w:val="1"/>
      <w:marLeft w:val="0"/>
      <w:marRight w:val="0"/>
      <w:marTop w:val="0"/>
      <w:marBottom w:val="0"/>
      <w:divBdr>
        <w:top w:val="none" w:sz="0" w:space="0" w:color="auto"/>
        <w:left w:val="none" w:sz="0" w:space="0" w:color="auto"/>
        <w:bottom w:val="none" w:sz="0" w:space="0" w:color="auto"/>
        <w:right w:val="none" w:sz="0" w:space="0" w:color="auto"/>
      </w:divBdr>
    </w:div>
    <w:div w:id="15916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erasmus@uct.ac.z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vbrown@uwc.ac.za" TargetMode="External"/><Relationship Id="rId4" Type="http://schemas.openxmlformats.org/officeDocument/2006/relationships/webSettings" Target="webSettings.xml"/><Relationship Id="rId9" Type="http://schemas.openxmlformats.org/officeDocument/2006/relationships/hyperlink" Target="mailto:Nompumelelo.Bhengu@wits.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Erasmus</dc:creator>
  <cp:keywords/>
  <dc:description/>
  <cp:lastModifiedBy>Mpho Ndaba</cp:lastModifiedBy>
  <cp:revision>2</cp:revision>
  <dcterms:created xsi:type="dcterms:W3CDTF">2023-09-14T08:05:00Z</dcterms:created>
  <dcterms:modified xsi:type="dcterms:W3CDTF">2023-09-14T08:05:00Z</dcterms:modified>
</cp:coreProperties>
</file>