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Shibori Mudcloth Indigo Japanese Ethnic Boho Texture" recolor="t" type="frame"/>
    </v:background>
  </w:background>
  <w:body>
    <w:p w14:paraId="2CD2DD44" w14:textId="307F4382" w:rsidR="000759C8" w:rsidRPr="0081447F" w:rsidRDefault="006963BF">
      <w:pPr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B3E4A92" wp14:editId="519279AD">
            <wp:simplePos x="0" y="0"/>
            <wp:positionH relativeFrom="margin">
              <wp:posOffset>10565130</wp:posOffset>
            </wp:positionH>
            <wp:positionV relativeFrom="paragraph">
              <wp:posOffset>3591560</wp:posOffset>
            </wp:positionV>
            <wp:extent cx="1334770" cy="1150620"/>
            <wp:effectExtent l="152400" t="152400" r="227330" b="220980"/>
            <wp:wrapSquare wrapText="bothSides"/>
            <wp:docPr id="1084842351" name="Picture 2" descr="A grey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842351" name="Picture 2" descr="A grey and red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506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0A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632F17" wp14:editId="00F2727B">
                <wp:simplePos x="0" y="0"/>
                <wp:positionH relativeFrom="column">
                  <wp:posOffset>2965046</wp:posOffset>
                </wp:positionH>
                <wp:positionV relativeFrom="paragraph">
                  <wp:posOffset>0</wp:posOffset>
                </wp:positionV>
                <wp:extent cx="3570605" cy="5843905"/>
                <wp:effectExtent l="0" t="0" r="10795" b="23495"/>
                <wp:wrapSquare wrapText="bothSides"/>
                <wp:docPr id="1625193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584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4476" w14:textId="77777777" w:rsidR="00AB37B3" w:rsidRPr="00AB37B3" w:rsidRDefault="00AB37B3" w:rsidP="00AB37B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B37B3">
                              <w:rPr>
                                <w:i/>
                                <w:iCs/>
                              </w:rPr>
                              <w:t>Predicaments of Our Times</w:t>
                            </w:r>
                          </w:p>
                          <w:p w14:paraId="71532961" w14:textId="23B8DC78" w:rsidR="009953A7" w:rsidRPr="004230A4" w:rsidRDefault="00AB37B3" w:rsidP="004230A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The ICJ </w:t>
                            </w:r>
                            <w:r w:rsidR="004A4FE9"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ruling,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 a continental perspective on the politics of international law and justice</w:t>
                            </w:r>
                            <w:r w:rsidR="00CD63E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5423FD5" w14:textId="77777777" w:rsidR="004230A4" w:rsidRPr="00327D93" w:rsidRDefault="004230A4" w:rsidP="004A4FE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327D93">
                              <w:rPr>
                                <w:b/>
                                <w:bCs/>
                              </w:rPr>
                              <w:t>29 February</w:t>
                            </w:r>
                          </w:p>
                          <w:p w14:paraId="154ABFB0" w14:textId="5E61B3F9" w:rsidR="00AB37B3" w:rsidRPr="00327D93" w:rsidRDefault="00AB37B3" w:rsidP="004A4FE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327D93">
                              <w:rPr>
                                <w:b/>
                                <w:bCs/>
                              </w:rPr>
                              <w:t>Tim Murithi</w:t>
                            </w:r>
                            <w:r w:rsidRPr="00327D93">
                              <w:t>,</w:t>
                            </w:r>
                            <w:r w:rsidR="009953A7" w:rsidRPr="00327D93">
                              <w:t xml:space="preserve"> I</w:t>
                            </w:r>
                            <w:r w:rsidR="001D6DB5" w:rsidRPr="00327D93">
                              <w:t>n</w:t>
                            </w:r>
                            <w:r w:rsidR="00032873" w:rsidRPr="00327D93">
                              <w:t>stitute for Justice and Reconciliation</w:t>
                            </w:r>
                          </w:p>
                          <w:p w14:paraId="6FA86FAB" w14:textId="4B4FF764" w:rsidR="00AB37B3" w:rsidRPr="00327D93" w:rsidRDefault="00AB37B3" w:rsidP="004A4FE9">
                            <w:pPr>
                              <w:pStyle w:val="NoSpacing"/>
                              <w:jc w:val="both"/>
                            </w:pPr>
                            <w:r w:rsidRPr="00327D93">
                              <w:t>1pm to 2.30pm</w:t>
                            </w:r>
                          </w:p>
                          <w:p w14:paraId="06DA8DF2" w14:textId="3562C992" w:rsidR="00AB37B3" w:rsidRPr="00327D93" w:rsidRDefault="00AB37B3" w:rsidP="004A4FE9">
                            <w:pPr>
                              <w:pStyle w:val="NoSpacing"/>
                              <w:jc w:val="both"/>
                            </w:pPr>
                            <w:r w:rsidRPr="00327D93">
                              <w:t>Venue: CAS gallery</w:t>
                            </w:r>
                          </w:p>
                          <w:p w14:paraId="6028A927" w14:textId="77777777" w:rsidR="00D216EA" w:rsidRPr="00327D93" w:rsidRDefault="00D216EA" w:rsidP="00D216EA">
                            <w:pPr>
                              <w:pStyle w:val="NoSpacing"/>
                            </w:pPr>
                          </w:p>
                          <w:p w14:paraId="1058D173" w14:textId="77777777" w:rsidR="00815128" w:rsidRPr="00327D93" w:rsidRDefault="00AB37B3" w:rsidP="0081512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27D93">
                              <w:rPr>
                                <w:i/>
                                <w:iCs/>
                              </w:rPr>
                              <w:t>Predicaments of our Times</w:t>
                            </w:r>
                            <w:bookmarkStart w:id="0" w:name="_Hlk158218851"/>
                            <w:bookmarkStart w:id="1" w:name="_Hlk158484936"/>
                            <w:bookmarkStart w:id="2" w:name="_Hlk158326387"/>
                          </w:p>
                          <w:p w14:paraId="08FA3E3D" w14:textId="4E97474E" w:rsidR="00815128" w:rsidRDefault="00AB37B3" w:rsidP="00AB37B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Studying Africa between Universality and Particularity, Rethinking the confines of Area Studies</w:t>
                            </w:r>
                            <w:bookmarkEnd w:id="0"/>
                            <w:bookmarkEnd w:id="1"/>
                            <w:r w:rsidR="00CD63E3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.</w:t>
                            </w:r>
                            <w:r w:rsidR="0081512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B17E349" w14:textId="5EE81854" w:rsidR="00AB37B3" w:rsidRPr="00AB37B3" w:rsidRDefault="00AB37B3" w:rsidP="00AB37B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B37B3">
                              <w:rPr>
                                <w:i/>
                                <w:iCs/>
                                <w:color w:val="00B050"/>
                              </w:rPr>
                              <w:t>Panel One (virtual)</w:t>
                            </w:r>
                          </w:p>
                          <w:p w14:paraId="3CA39897" w14:textId="46E91C8D" w:rsidR="00815128" w:rsidRPr="006963BF" w:rsidRDefault="00815128" w:rsidP="0081512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6963BF"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 w:rsidR="00AB37B3" w:rsidRPr="006963BF">
                              <w:rPr>
                                <w:b/>
                                <w:bCs/>
                              </w:rPr>
                              <w:t>April</w:t>
                            </w:r>
                            <w:bookmarkEnd w:id="2"/>
                          </w:p>
                          <w:p w14:paraId="5E052FC2" w14:textId="3D3F3366" w:rsidR="00AB37B3" w:rsidRPr="00720176" w:rsidRDefault="00AB37B3" w:rsidP="00815128">
                            <w:pPr>
                              <w:pStyle w:val="NoSpacing"/>
                            </w:pPr>
                            <w:r w:rsidRPr="00815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Elizabeth Giorgis</w:t>
                            </w:r>
                            <w:r w:rsidRPr="00815128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6B36BE">
                              <w:t xml:space="preserve"> the Africa Institute, Sharjah</w:t>
                            </w:r>
                          </w:p>
                          <w:p w14:paraId="362FB066" w14:textId="77777777" w:rsidR="00D216EA" w:rsidRPr="006B36BE" w:rsidRDefault="00AB37B3" w:rsidP="00815128">
                            <w:pPr>
                              <w:pStyle w:val="NoSpacing"/>
                            </w:pPr>
                            <w:r w:rsidRPr="00815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Natasha Shivji</w:t>
                            </w:r>
                            <w:r w:rsidRPr="00815128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B36BE">
                              <w:t xml:space="preserve"> Dept. of History, UCT</w:t>
                            </w:r>
                          </w:p>
                          <w:p w14:paraId="4950DEE1" w14:textId="5411FBB4" w:rsidR="002A33C4" w:rsidRDefault="00AB37B3" w:rsidP="00815128">
                            <w:pPr>
                              <w:pStyle w:val="NoSpacing"/>
                            </w:pPr>
                            <w:r w:rsidRPr="0081512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Richard Sambaiga</w:t>
                            </w:r>
                            <w:r w:rsidRPr="00815128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6B36BE">
                              <w:t xml:space="preserve"> Dept. of Sociology and </w:t>
                            </w:r>
                            <w:r w:rsidR="004A4FE9" w:rsidRPr="006B36BE">
                              <w:t>Anthropology, University</w:t>
                            </w:r>
                            <w:r w:rsidRPr="006B36BE">
                              <w:t xml:space="preserve"> of Dar es Salaam</w:t>
                            </w:r>
                          </w:p>
                          <w:p w14:paraId="15B6F4CE" w14:textId="77777777" w:rsidR="001851E4" w:rsidRPr="001851E4" w:rsidRDefault="001851E4" w:rsidP="001851E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BB7BCF" w14:textId="77777777" w:rsidR="00720176" w:rsidRDefault="00AB37B3" w:rsidP="00720176">
                            <w:pPr>
                              <w:pStyle w:val="NoSpacing"/>
                            </w:pPr>
                            <w:r w:rsidRPr="00AB37B3">
                              <w:t>Predicaments of our Times</w:t>
                            </w:r>
                          </w:p>
                          <w:p w14:paraId="2173CC03" w14:textId="77777777" w:rsidR="00C069D9" w:rsidRDefault="00C069D9" w:rsidP="00720176">
                            <w:pPr>
                              <w:pStyle w:val="NoSpacing"/>
                            </w:pPr>
                          </w:p>
                          <w:p w14:paraId="06EEFB19" w14:textId="41FFC4A2" w:rsidR="00AB37B3" w:rsidRDefault="00AB37B3" w:rsidP="00720176">
                            <w:pPr>
                              <w:pStyle w:val="NoSpacing"/>
                            </w:pPr>
                            <w:r w:rsidRP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Irreparable Evil</w:t>
                            </w:r>
                            <w:r w:rsidRPr="00AB37B3">
                              <w:rPr>
                                <w:color w:val="00B050"/>
                              </w:rPr>
                              <w:t>, a book panel</w:t>
                            </w:r>
                            <w:r w:rsidR="00E61494" w:rsidRPr="00D216EA">
                              <w:rPr>
                                <w:color w:val="00B050"/>
                              </w:rPr>
                              <w:t xml:space="preserve"> discussion</w:t>
                            </w:r>
                            <w:r w:rsidRPr="00AB37B3">
                              <w:t xml:space="preserve"> </w:t>
                            </w:r>
                            <w:r w:rsidR="00D216EA">
                              <w:t>on reparations and New World Slavery</w:t>
                            </w:r>
                          </w:p>
                          <w:p w14:paraId="0CE7CD29" w14:textId="77777777" w:rsidR="006963BF" w:rsidRPr="00815128" w:rsidRDefault="006963BF" w:rsidP="006963BF">
                            <w:pPr>
                              <w:pStyle w:val="NoSpacing"/>
                            </w:pPr>
                            <w:r w:rsidRPr="00AB37B3"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AB37B3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AB37B3">
                              <w:rPr>
                                <w:b/>
                                <w:bCs/>
                              </w:rPr>
                              <w:t xml:space="preserve"> April </w:t>
                            </w:r>
                          </w:p>
                          <w:p w14:paraId="33B64708" w14:textId="77777777" w:rsidR="006963BF" w:rsidRDefault="006963BF" w:rsidP="006963BF">
                            <w:pPr>
                              <w:pStyle w:val="NoSpacing"/>
                            </w:pPr>
                            <w:r w:rsidRPr="00AB37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David Scott</w:t>
                            </w:r>
                            <w:r w:rsidRPr="00AB37B3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B37B3">
                              <w:t xml:space="preserve"> Columbia University  </w:t>
                            </w:r>
                          </w:p>
                          <w:p w14:paraId="1C087E73" w14:textId="77777777" w:rsidR="006963BF" w:rsidRPr="00AB37B3" w:rsidRDefault="006963BF" w:rsidP="00720176">
                            <w:pPr>
                              <w:pStyle w:val="NoSpacing"/>
                            </w:pPr>
                          </w:p>
                          <w:p w14:paraId="30006941" w14:textId="77777777" w:rsidR="00AB37B3" w:rsidRDefault="00AB37B3"/>
                          <w:p w14:paraId="1DDD0A9F" w14:textId="77777777" w:rsidR="00AB37B3" w:rsidRDefault="00AB3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2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45pt;margin-top:0;width:281.15pt;height:46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tDEAIAACAEAAAOAAAAZHJzL2Uyb0RvYy54bWysU9tu2zAMfR+wfxD0vthJ4zYx4hRdugwD&#10;ugvQ7QNkWbaFyaImKbGzrx8lu2l2exmmB4EUqUPykNzcDp0iR2GdBF3Q+SylRGgOldRNQb983r9a&#10;Ue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">
                <v:textbox>
                  <w:txbxContent>
                    <w:p w14:paraId="7D744476" w14:textId="77777777" w:rsidR="00AB37B3" w:rsidRPr="00AB37B3" w:rsidRDefault="00AB37B3" w:rsidP="00AB37B3">
                      <w:pPr>
                        <w:rPr>
                          <w:i/>
                          <w:iCs/>
                        </w:rPr>
                      </w:pPr>
                      <w:r w:rsidRPr="00AB37B3">
                        <w:rPr>
                          <w:i/>
                          <w:iCs/>
                        </w:rPr>
                        <w:t>Predicaments of Our Times</w:t>
                      </w:r>
                    </w:p>
                    <w:p w14:paraId="71532961" w14:textId="23B8DC78" w:rsidR="009953A7" w:rsidRPr="004230A4" w:rsidRDefault="00AB37B3" w:rsidP="004230A4">
                      <w:pPr>
                        <w:rPr>
                          <w:b/>
                          <w:bCs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The ICJ </w:t>
                      </w:r>
                      <w:r w:rsidR="004A4FE9"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ruling,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 a continental perspective on the politics of international law and justice</w:t>
                      </w:r>
                      <w:r w:rsidR="00CD63E3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.</w:t>
                      </w:r>
                    </w:p>
                    <w:p w14:paraId="65423FD5" w14:textId="77777777" w:rsidR="004230A4" w:rsidRPr="00327D93" w:rsidRDefault="004230A4" w:rsidP="004A4FE9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327D93">
                        <w:rPr>
                          <w:b/>
                          <w:bCs/>
                        </w:rPr>
                        <w:t>29 February</w:t>
                      </w:r>
                    </w:p>
                    <w:p w14:paraId="154ABFB0" w14:textId="5E61B3F9" w:rsidR="00AB37B3" w:rsidRPr="00327D93" w:rsidRDefault="00AB37B3" w:rsidP="004A4FE9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327D93">
                        <w:rPr>
                          <w:b/>
                          <w:bCs/>
                        </w:rPr>
                        <w:t>Tim Murithi</w:t>
                      </w:r>
                      <w:r w:rsidRPr="00327D93">
                        <w:t>,</w:t>
                      </w:r>
                      <w:r w:rsidR="009953A7" w:rsidRPr="00327D93">
                        <w:t xml:space="preserve"> I</w:t>
                      </w:r>
                      <w:r w:rsidR="001D6DB5" w:rsidRPr="00327D93">
                        <w:t>n</w:t>
                      </w:r>
                      <w:r w:rsidR="00032873" w:rsidRPr="00327D93">
                        <w:t>stitute for Justice and Reconciliation</w:t>
                      </w:r>
                    </w:p>
                    <w:p w14:paraId="6FA86FAB" w14:textId="4B4FF764" w:rsidR="00AB37B3" w:rsidRPr="00327D93" w:rsidRDefault="00AB37B3" w:rsidP="004A4FE9">
                      <w:pPr>
                        <w:pStyle w:val="NoSpacing"/>
                        <w:jc w:val="both"/>
                      </w:pPr>
                      <w:r w:rsidRPr="00327D93">
                        <w:t>1pm to 2.30pm</w:t>
                      </w:r>
                    </w:p>
                    <w:p w14:paraId="06DA8DF2" w14:textId="3562C992" w:rsidR="00AB37B3" w:rsidRPr="00327D93" w:rsidRDefault="00AB37B3" w:rsidP="004A4FE9">
                      <w:pPr>
                        <w:pStyle w:val="NoSpacing"/>
                        <w:jc w:val="both"/>
                      </w:pPr>
                      <w:r w:rsidRPr="00327D93">
                        <w:t>Venue: CAS gallery</w:t>
                      </w:r>
                    </w:p>
                    <w:p w14:paraId="6028A927" w14:textId="77777777" w:rsidR="00D216EA" w:rsidRPr="00327D93" w:rsidRDefault="00D216EA" w:rsidP="00D216EA">
                      <w:pPr>
                        <w:pStyle w:val="NoSpacing"/>
                      </w:pPr>
                    </w:p>
                    <w:p w14:paraId="1058D173" w14:textId="77777777" w:rsidR="00815128" w:rsidRPr="00327D93" w:rsidRDefault="00AB37B3" w:rsidP="00815128">
                      <w:pPr>
                        <w:rPr>
                          <w:i/>
                          <w:iCs/>
                        </w:rPr>
                      </w:pPr>
                      <w:r w:rsidRPr="00327D93">
                        <w:rPr>
                          <w:i/>
                          <w:iCs/>
                        </w:rPr>
                        <w:t>Predicaments of our Times</w:t>
                      </w:r>
                      <w:bookmarkStart w:id="3" w:name="_Hlk158218851"/>
                      <w:bookmarkStart w:id="4" w:name="_Hlk158484936"/>
                      <w:bookmarkStart w:id="5" w:name="_Hlk158326387"/>
                    </w:p>
                    <w:p w14:paraId="08FA3E3D" w14:textId="4E97474E" w:rsidR="00815128" w:rsidRDefault="00AB37B3" w:rsidP="00AB37B3">
                      <w:pPr>
                        <w:rPr>
                          <w:i/>
                          <w:iCs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Studying Africa between Universality and Particularity, Rethinking the confines of Area Studies</w:t>
                      </w:r>
                      <w:bookmarkEnd w:id="3"/>
                      <w:bookmarkEnd w:id="4"/>
                      <w:r w:rsidR="00CD63E3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.</w:t>
                      </w:r>
                      <w:r w:rsidR="00815128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B17E349" w14:textId="5EE81854" w:rsidR="00AB37B3" w:rsidRPr="00AB37B3" w:rsidRDefault="00AB37B3" w:rsidP="00AB37B3">
                      <w:pPr>
                        <w:rPr>
                          <w:i/>
                          <w:iCs/>
                        </w:rPr>
                      </w:pPr>
                      <w:r w:rsidRPr="00AB37B3">
                        <w:rPr>
                          <w:i/>
                          <w:iCs/>
                          <w:color w:val="00B050"/>
                        </w:rPr>
                        <w:t>Panel One (virtual)</w:t>
                      </w:r>
                    </w:p>
                    <w:p w14:paraId="3CA39897" w14:textId="46E91C8D" w:rsidR="00815128" w:rsidRPr="006963BF" w:rsidRDefault="00815128" w:rsidP="00815128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6963BF">
                        <w:rPr>
                          <w:b/>
                          <w:bCs/>
                        </w:rPr>
                        <w:t xml:space="preserve">10 </w:t>
                      </w:r>
                      <w:r w:rsidR="00AB37B3" w:rsidRPr="006963BF">
                        <w:rPr>
                          <w:b/>
                          <w:bCs/>
                        </w:rPr>
                        <w:t>April</w:t>
                      </w:r>
                      <w:bookmarkEnd w:id="5"/>
                    </w:p>
                    <w:p w14:paraId="5E052FC2" w14:textId="3D3F3366" w:rsidR="00AB37B3" w:rsidRPr="00720176" w:rsidRDefault="00AB37B3" w:rsidP="00815128">
                      <w:pPr>
                        <w:pStyle w:val="NoSpacing"/>
                      </w:pPr>
                      <w:r w:rsidRPr="00815128">
                        <w:rPr>
                          <w:b/>
                          <w:bCs/>
                          <w:sz w:val="24"/>
                          <w:szCs w:val="24"/>
                        </w:rPr>
                        <w:t>Elizabeth Giorgis</w:t>
                      </w:r>
                      <w:r w:rsidRPr="00815128">
                        <w:rPr>
                          <w:b/>
                          <w:bCs/>
                        </w:rPr>
                        <w:t>,</w:t>
                      </w:r>
                      <w:r w:rsidRPr="006B36BE">
                        <w:t xml:space="preserve"> the Africa Institute, Sharjah</w:t>
                      </w:r>
                    </w:p>
                    <w:p w14:paraId="362FB066" w14:textId="77777777" w:rsidR="00D216EA" w:rsidRPr="006B36BE" w:rsidRDefault="00AB37B3" w:rsidP="00815128">
                      <w:pPr>
                        <w:pStyle w:val="NoSpacing"/>
                      </w:pPr>
                      <w:r w:rsidRPr="00815128">
                        <w:rPr>
                          <w:b/>
                          <w:bCs/>
                          <w:sz w:val="24"/>
                          <w:szCs w:val="24"/>
                        </w:rPr>
                        <w:t>Natasha Shivji</w:t>
                      </w:r>
                      <w:r w:rsidRPr="00815128">
                        <w:rPr>
                          <w:sz w:val="24"/>
                          <w:szCs w:val="24"/>
                        </w:rPr>
                        <w:t>,</w:t>
                      </w:r>
                      <w:r w:rsidRPr="006B36BE">
                        <w:t xml:space="preserve"> Dept. of History, UCT</w:t>
                      </w:r>
                    </w:p>
                    <w:p w14:paraId="4950DEE1" w14:textId="5411FBB4" w:rsidR="002A33C4" w:rsidRDefault="00AB37B3" w:rsidP="00815128">
                      <w:pPr>
                        <w:pStyle w:val="NoSpacing"/>
                      </w:pPr>
                      <w:r w:rsidRPr="00815128">
                        <w:rPr>
                          <w:b/>
                          <w:bCs/>
                          <w:sz w:val="24"/>
                          <w:szCs w:val="24"/>
                        </w:rPr>
                        <w:t>Richard Sambaiga</w:t>
                      </w:r>
                      <w:r w:rsidRPr="00815128">
                        <w:rPr>
                          <w:b/>
                          <w:bCs/>
                        </w:rPr>
                        <w:t>,</w:t>
                      </w:r>
                      <w:r w:rsidRPr="006B36BE">
                        <w:t xml:space="preserve"> Dept. of Sociology and </w:t>
                      </w:r>
                      <w:r w:rsidR="004A4FE9" w:rsidRPr="006B36BE">
                        <w:t>Anthropology, University</w:t>
                      </w:r>
                      <w:r w:rsidRPr="006B36BE">
                        <w:t xml:space="preserve"> of Dar es Salaam</w:t>
                      </w:r>
                    </w:p>
                    <w:p w14:paraId="15B6F4CE" w14:textId="77777777" w:rsidR="001851E4" w:rsidRPr="001851E4" w:rsidRDefault="001851E4" w:rsidP="001851E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EBB7BCF" w14:textId="77777777" w:rsidR="00720176" w:rsidRDefault="00AB37B3" w:rsidP="00720176">
                      <w:pPr>
                        <w:pStyle w:val="NoSpacing"/>
                      </w:pPr>
                      <w:r w:rsidRPr="00AB37B3">
                        <w:t>Predicaments of our Times</w:t>
                      </w:r>
                    </w:p>
                    <w:p w14:paraId="2173CC03" w14:textId="77777777" w:rsidR="00C069D9" w:rsidRDefault="00C069D9" w:rsidP="00720176">
                      <w:pPr>
                        <w:pStyle w:val="NoSpacing"/>
                      </w:pPr>
                    </w:p>
                    <w:p w14:paraId="06EEFB19" w14:textId="41FFC4A2" w:rsidR="00AB37B3" w:rsidRDefault="00AB37B3" w:rsidP="00720176">
                      <w:pPr>
                        <w:pStyle w:val="NoSpacing"/>
                      </w:pPr>
                      <w:r w:rsidRP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Irreparable Evil</w:t>
                      </w:r>
                      <w:r w:rsidRPr="00AB37B3">
                        <w:rPr>
                          <w:color w:val="00B050"/>
                        </w:rPr>
                        <w:t>, a book panel</w:t>
                      </w:r>
                      <w:r w:rsidR="00E61494" w:rsidRPr="00D216EA">
                        <w:rPr>
                          <w:color w:val="00B050"/>
                        </w:rPr>
                        <w:t xml:space="preserve"> discussion</w:t>
                      </w:r>
                      <w:r w:rsidRPr="00AB37B3">
                        <w:t xml:space="preserve"> </w:t>
                      </w:r>
                      <w:r w:rsidR="00D216EA">
                        <w:t>on reparations and New World Slavery</w:t>
                      </w:r>
                    </w:p>
                    <w:p w14:paraId="0CE7CD29" w14:textId="77777777" w:rsidR="006963BF" w:rsidRPr="00815128" w:rsidRDefault="006963BF" w:rsidP="006963BF">
                      <w:pPr>
                        <w:pStyle w:val="NoSpacing"/>
                      </w:pPr>
                      <w:r w:rsidRPr="00AB37B3">
                        <w:rPr>
                          <w:b/>
                          <w:bCs/>
                        </w:rPr>
                        <w:t>17</w:t>
                      </w:r>
                      <w:r w:rsidRPr="00AB37B3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AB37B3">
                        <w:rPr>
                          <w:b/>
                          <w:bCs/>
                        </w:rPr>
                        <w:t xml:space="preserve"> April </w:t>
                      </w:r>
                    </w:p>
                    <w:p w14:paraId="33B64708" w14:textId="77777777" w:rsidR="006963BF" w:rsidRDefault="006963BF" w:rsidP="006963BF">
                      <w:pPr>
                        <w:pStyle w:val="NoSpacing"/>
                      </w:pPr>
                      <w:r w:rsidRPr="00AB37B3">
                        <w:rPr>
                          <w:b/>
                          <w:bCs/>
                          <w:sz w:val="24"/>
                          <w:szCs w:val="24"/>
                        </w:rPr>
                        <w:t>David Scott</w:t>
                      </w:r>
                      <w:r w:rsidRPr="00AB37B3">
                        <w:rPr>
                          <w:sz w:val="24"/>
                          <w:szCs w:val="24"/>
                        </w:rPr>
                        <w:t>,</w:t>
                      </w:r>
                      <w:r w:rsidRPr="00AB37B3">
                        <w:t xml:space="preserve"> Columbia University  </w:t>
                      </w:r>
                    </w:p>
                    <w:p w14:paraId="1C087E73" w14:textId="77777777" w:rsidR="006963BF" w:rsidRPr="00AB37B3" w:rsidRDefault="006963BF" w:rsidP="00720176">
                      <w:pPr>
                        <w:pStyle w:val="NoSpacing"/>
                      </w:pPr>
                    </w:p>
                    <w:p w14:paraId="30006941" w14:textId="77777777" w:rsidR="00AB37B3" w:rsidRDefault="00AB37B3"/>
                    <w:p w14:paraId="1DDD0A9F" w14:textId="77777777" w:rsidR="00AB37B3" w:rsidRDefault="00AB37B3"/>
                  </w:txbxContent>
                </v:textbox>
                <w10:wrap type="square"/>
              </v:shape>
            </w:pict>
          </mc:Fallback>
        </mc:AlternateContent>
      </w:r>
      <w:r w:rsidR="004230A4" w:rsidRPr="009868A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1EFA62" wp14:editId="1F66C596">
                <wp:simplePos x="0" y="0"/>
                <wp:positionH relativeFrom="column">
                  <wp:posOffset>6694516</wp:posOffset>
                </wp:positionH>
                <wp:positionV relativeFrom="paragraph">
                  <wp:posOffset>462</wp:posOffset>
                </wp:positionV>
                <wp:extent cx="3545840" cy="58318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8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5EFF" w14:textId="599BD08C" w:rsidR="00E61494" w:rsidRPr="00CC6F33" w:rsidRDefault="00E61494" w:rsidP="00E6149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C6F33">
                              <w:rPr>
                                <w:i/>
                                <w:iCs/>
                              </w:rPr>
                              <w:t>Daring to Invent the Future</w:t>
                            </w:r>
                          </w:p>
                          <w:p w14:paraId="45CE9C00" w14:textId="6FB4C1C1" w:rsidR="00E61494" w:rsidRDefault="00E61494" w:rsidP="00E6149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International Colloquium</w:t>
                            </w:r>
                          </w:p>
                          <w:p w14:paraId="22439221" w14:textId="77777777" w:rsidR="00E61494" w:rsidRPr="00F57CB4" w:rsidRDefault="00E61494" w:rsidP="00E6149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Decolonization and its Critics</w:t>
                            </w:r>
                          </w:p>
                          <w:p w14:paraId="1549C592" w14:textId="4F3181B3" w:rsidR="00E61494" w:rsidRPr="00720689" w:rsidRDefault="00E61494" w:rsidP="00D216EA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720689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27-28</w:t>
                            </w:r>
                            <w:r w:rsidR="00815128" w:rsidRPr="00720689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May</w:t>
                            </w:r>
                          </w:p>
                          <w:p w14:paraId="4A2D33C0" w14:textId="1C31A587" w:rsidR="00E61494" w:rsidRPr="004230A4" w:rsidRDefault="009D4E51" w:rsidP="004A4FE9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230A4">
                              <w:rPr>
                                <w:sz w:val="24"/>
                                <w:szCs w:val="24"/>
                              </w:rPr>
                              <w:t>CAS</w:t>
                            </w:r>
                            <w:r w:rsidR="00E61494" w:rsidRPr="004230A4">
                              <w:rPr>
                                <w:sz w:val="24"/>
                                <w:szCs w:val="24"/>
                              </w:rPr>
                              <w:t xml:space="preserve"> in partnership with the Makerere Institute for Social Research (MISR), and the Program for African Social Research</w:t>
                            </w:r>
                          </w:p>
                          <w:p w14:paraId="4327320E" w14:textId="77777777" w:rsidR="00E61494" w:rsidRPr="004230A4" w:rsidRDefault="00E61494" w:rsidP="004A4FE9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230A4">
                              <w:rPr>
                                <w:sz w:val="24"/>
                                <w:szCs w:val="24"/>
                              </w:rPr>
                              <w:t>Venue: MISR, Makerere University</w:t>
                            </w:r>
                          </w:p>
                          <w:p w14:paraId="415547DE" w14:textId="6628EBF7" w:rsidR="009953A7" w:rsidRDefault="00E61494" w:rsidP="004230A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230A4">
                              <w:rPr>
                                <w:sz w:val="24"/>
                                <w:szCs w:val="24"/>
                              </w:rPr>
                              <w:t>Kampala, Uganda</w:t>
                            </w:r>
                          </w:p>
                          <w:p w14:paraId="6F3C07B2" w14:textId="77777777" w:rsidR="00713DC0" w:rsidRDefault="00713DC0" w:rsidP="006963BF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14:paraId="440D39E8" w14:textId="77777777" w:rsidR="00720689" w:rsidRDefault="00720689" w:rsidP="006963BF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</w:p>
                          <w:p w14:paraId="02F0AF94" w14:textId="3B7AC09D" w:rsidR="006963BF" w:rsidRPr="006963BF" w:rsidRDefault="006963BF" w:rsidP="006963BF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27D93">
                              <w:rPr>
                                <w:i/>
                                <w:iCs/>
                              </w:rPr>
                              <w:t>Daring to Invent the Future</w:t>
                            </w:r>
                          </w:p>
                          <w:p w14:paraId="77FFE907" w14:textId="10E2DA95" w:rsidR="00E61494" w:rsidRPr="005E48C7" w:rsidRDefault="00E61494" w:rsidP="0081512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Tipping Points: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C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hanging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W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hite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A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ttitudes to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A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partheid,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L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essons for Israel? </w:t>
                            </w:r>
                          </w:p>
                          <w:p w14:paraId="63866F29" w14:textId="77777777" w:rsidR="00F57CB4" w:rsidRPr="00327D93" w:rsidRDefault="00F57CB4" w:rsidP="004A4FE9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</w:rPr>
                              <w:t>11</w:t>
                            </w: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to 17</w:t>
                            </w: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August </w:t>
                            </w:r>
                          </w:p>
                          <w:p w14:paraId="0F553866" w14:textId="77777777" w:rsidR="004B5C03" w:rsidRPr="00327D93" w:rsidRDefault="00E61494" w:rsidP="004A4FE9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27D93">
                              <w:rPr>
                                <w:i/>
                                <w:iCs/>
                              </w:rPr>
                              <w:t xml:space="preserve">CAS participates in </w:t>
                            </w:r>
                            <w:r w:rsidR="009953A7" w:rsidRPr="00327D93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Pr="00327D93">
                              <w:rPr>
                                <w:i/>
                                <w:iCs/>
                              </w:rPr>
                              <w:t>Other Universals Summer Institute</w:t>
                            </w:r>
                          </w:p>
                          <w:p w14:paraId="5947E7D1" w14:textId="0DBCC089" w:rsidR="004B5C03" w:rsidRPr="00327D93" w:rsidRDefault="009953A7" w:rsidP="004A4FE9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327D93">
                              <w:rPr>
                                <w:i/>
                                <w:iCs/>
                              </w:rPr>
                              <w:t xml:space="preserve">University of </w:t>
                            </w:r>
                            <w:r w:rsidR="00E61494" w:rsidRPr="00327D93">
                              <w:rPr>
                                <w:i/>
                                <w:iCs/>
                              </w:rPr>
                              <w:t>Dar es Salaam</w:t>
                            </w:r>
                          </w:p>
                          <w:p w14:paraId="0264DE7C" w14:textId="160F934E" w:rsidR="006963BF" w:rsidRPr="006963BF" w:rsidRDefault="006963BF" w:rsidP="006963B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B37B3">
                              <w:rPr>
                                <w:i/>
                                <w:iCs/>
                              </w:rPr>
                              <w:t>Predicaments of Our Times</w:t>
                            </w:r>
                          </w:p>
                          <w:p w14:paraId="36B62246" w14:textId="39B57C0D" w:rsidR="009868AA" w:rsidRDefault="00E61494" w:rsidP="004A4FE9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Anti-racism in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O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ur </w:t>
                            </w:r>
                            <w:r w:rsidR="00815128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T</w:t>
                            </w: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ime</w:t>
                            </w:r>
                            <w:r w:rsidR="009953A7"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59F66C1" w14:textId="77777777" w:rsidR="006963BF" w:rsidRPr="00327D93" w:rsidRDefault="006963BF" w:rsidP="006963BF">
                            <w:pPr>
                              <w:jc w:val="both"/>
                            </w:pPr>
                            <w:r w:rsidRPr="00327D93">
                              <w:rPr>
                                <w:b/>
                                <w:bCs/>
                                <w:i/>
                                <w:iCs/>
                              </w:rPr>
                              <w:t>September</w:t>
                            </w:r>
                            <w:r w:rsidRPr="00327D93">
                              <w:t xml:space="preserve"> (TBC)</w:t>
                            </w:r>
                          </w:p>
                          <w:p w14:paraId="7F35E568" w14:textId="77777777" w:rsidR="006963BF" w:rsidRPr="00327D93" w:rsidRDefault="006963BF" w:rsidP="006963BF">
                            <w:pPr>
                              <w:pStyle w:val="NoSpacing"/>
                              <w:jc w:val="both"/>
                            </w:pPr>
                            <w:r w:rsidRPr="00327D93">
                              <w:rPr>
                                <w:b/>
                                <w:bCs/>
                              </w:rPr>
                              <w:t>Alcinda Honwana</w:t>
                            </w:r>
                            <w:r w:rsidRPr="00327D93">
                              <w:t>, Director, Anti-Racism, United Nations Secretariat</w:t>
                            </w:r>
                          </w:p>
                          <w:p w14:paraId="6398BD34" w14:textId="77777777" w:rsidR="006963BF" w:rsidRPr="00F57CB4" w:rsidRDefault="006963BF" w:rsidP="004A4FE9">
                            <w:pPr>
                              <w:pStyle w:val="NoSpacing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EFA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7.15pt;margin-top:.05pt;width:279.2pt;height:45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">
                <v:textbox>
                  <w:txbxContent>
                    <w:p w14:paraId="280C5EFF" w14:textId="599BD08C" w:rsidR="00E61494" w:rsidRPr="00CC6F33" w:rsidRDefault="00E61494" w:rsidP="00E61494">
                      <w:pPr>
                        <w:rPr>
                          <w:i/>
                          <w:iCs/>
                        </w:rPr>
                      </w:pPr>
                      <w:r w:rsidRPr="00CC6F33">
                        <w:rPr>
                          <w:i/>
                          <w:iCs/>
                        </w:rPr>
                        <w:t>Daring to Invent the Future</w:t>
                      </w:r>
                    </w:p>
                    <w:p w14:paraId="45CE9C00" w14:textId="6FB4C1C1" w:rsidR="00E61494" w:rsidRDefault="00E61494" w:rsidP="00E6149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International Colloquium</w:t>
                      </w:r>
                    </w:p>
                    <w:p w14:paraId="22439221" w14:textId="77777777" w:rsidR="00E61494" w:rsidRPr="00F57CB4" w:rsidRDefault="00E61494" w:rsidP="00E61494">
                      <w:pPr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Decolonization and its Critics</w:t>
                      </w:r>
                    </w:p>
                    <w:p w14:paraId="1549C592" w14:textId="4F3181B3" w:rsidR="00E61494" w:rsidRPr="00720689" w:rsidRDefault="00E61494" w:rsidP="00D216EA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720689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27-28</w:t>
                      </w:r>
                      <w:r w:rsidR="00815128" w:rsidRPr="00720689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May</w:t>
                      </w:r>
                    </w:p>
                    <w:p w14:paraId="4A2D33C0" w14:textId="1C31A587" w:rsidR="00E61494" w:rsidRPr="004230A4" w:rsidRDefault="009D4E51" w:rsidP="004A4FE9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230A4">
                        <w:rPr>
                          <w:sz w:val="24"/>
                          <w:szCs w:val="24"/>
                        </w:rPr>
                        <w:t>CAS</w:t>
                      </w:r>
                      <w:r w:rsidR="00E61494" w:rsidRPr="004230A4">
                        <w:rPr>
                          <w:sz w:val="24"/>
                          <w:szCs w:val="24"/>
                        </w:rPr>
                        <w:t xml:space="preserve"> in partnership with the Makerere Institute for Social Research (MISR), and the Program for African Social Research</w:t>
                      </w:r>
                    </w:p>
                    <w:p w14:paraId="4327320E" w14:textId="77777777" w:rsidR="00E61494" w:rsidRPr="004230A4" w:rsidRDefault="00E61494" w:rsidP="004A4FE9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230A4">
                        <w:rPr>
                          <w:sz w:val="24"/>
                          <w:szCs w:val="24"/>
                        </w:rPr>
                        <w:t>Venue: MISR, Makerere University</w:t>
                      </w:r>
                    </w:p>
                    <w:p w14:paraId="415547DE" w14:textId="6628EBF7" w:rsidR="009953A7" w:rsidRDefault="00E61494" w:rsidP="004230A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230A4">
                        <w:rPr>
                          <w:sz w:val="24"/>
                          <w:szCs w:val="24"/>
                        </w:rPr>
                        <w:t>Kampala, Uganda</w:t>
                      </w:r>
                    </w:p>
                    <w:p w14:paraId="6F3C07B2" w14:textId="77777777" w:rsidR="00713DC0" w:rsidRDefault="00713DC0" w:rsidP="006963BF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  <w:p w14:paraId="440D39E8" w14:textId="77777777" w:rsidR="00720689" w:rsidRDefault="00720689" w:rsidP="006963BF">
                      <w:pPr>
                        <w:jc w:val="both"/>
                        <w:rPr>
                          <w:i/>
                          <w:iCs/>
                        </w:rPr>
                      </w:pPr>
                    </w:p>
                    <w:p w14:paraId="02F0AF94" w14:textId="3B7AC09D" w:rsidR="006963BF" w:rsidRPr="006963BF" w:rsidRDefault="006963BF" w:rsidP="006963BF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327D93">
                        <w:rPr>
                          <w:i/>
                          <w:iCs/>
                        </w:rPr>
                        <w:t>Daring to Invent the Future</w:t>
                      </w:r>
                    </w:p>
                    <w:p w14:paraId="77FFE907" w14:textId="10E2DA95" w:rsidR="00E61494" w:rsidRPr="005E48C7" w:rsidRDefault="00E61494" w:rsidP="0081512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Tipping Points: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C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hanging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W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hite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A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ttitudes to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A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partheid,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L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essons for Israel? </w:t>
                      </w:r>
                    </w:p>
                    <w:p w14:paraId="63866F29" w14:textId="77777777" w:rsidR="00F57CB4" w:rsidRPr="00327D93" w:rsidRDefault="00F57CB4" w:rsidP="004A4FE9">
                      <w:pPr>
                        <w:jc w:val="both"/>
                        <w:rPr>
                          <w:b/>
                          <w:bCs/>
                          <w:i/>
                          <w:iCs/>
                        </w:rPr>
                      </w:pPr>
                      <w:r w:rsidRPr="00327D93">
                        <w:rPr>
                          <w:b/>
                          <w:bCs/>
                          <w:i/>
                          <w:iCs/>
                        </w:rPr>
                        <w:t>11</w:t>
                      </w:r>
                      <w:r w:rsidRPr="00327D93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th</w:t>
                      </w:r>
                      <w:r w:rsidRPr="00327D93">
                        <w:rPr>
                          <w:b/>
                          <w:bCs/>
                          <w:i/>
                          <w:iCs/>
                        </w:rPr>
                        <w:t xml:space="preserve"> to 17</w:t>
                      </w:r>
                      <w:r w:rsidRPr="00327D93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th</w:t>
                      </w:r>
                      <w:r w:rsidRPr="00327D93">
                        <w:rPr>
                          <w:b/>
                          <w:bCs/>
                          <w:i/>
                          <w:iCs/>
                        </w:rPr>
                        <w:t xml:space="preserve"> August </w:t>
                      </w:r>
                    </w:p>
                    <w:p w14:paraId="0F553866" w14:textId="77777777" w:rsidR="004B5C03" w:rsidRPr="00327D93" w:rsidRDefault="00E61494" w:rsidP="004A4FE9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327D93">
                        <w:rPr>
                          <w:i/>
                          <w:iCs/>
                        </w:rPr>
                        <w:t xml:space="preserve">CAS participates in </w:t>
                      </w:r>
                      <w:r w:rsidR="009953A7" w:rsidRPr="00327D93">
                        <w:rPr>
                          <w:i/>
                          <w:iCs/>
                        </w:rPr>
                        <w:t xml:space="preserve">the </w:t>
                      </w:r>
                      <w:r w:rsidRPr="00327D93">
                        <w:rPr>
                          <w:i/>
                          <w:iCs/>
                        </w:rPr>
                        <w:t>Other Universals Summer Institute</w:t>
                      </w:r>
                    </w:p>
                    <w:p w14:paraId="5947E7D1" w14:textId="0DBCC089" w:rsidR="004B5C03" w:rsidRPr="00327D93" w:rsidRDefault="009953A7" w:rsidP="004A4FE9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327D93">
                        <w:rPr>
                          <w:i/>
                          <w:iCs/>
                        </w:rPr>
                        <w:t xml:space="preserve">University of </w:t>
                      </w:r>
                      <w:r w:rsidR="00E61494" w:rsidRPr="00327D93">
                        <w:rPr>
                          <w:i/>
                          <w:iCs/>
                        </w:rPr>
                        <w:t>Dar es Salaam</w:t>
                      </w:r>
                    </w:p>
                    <w:p w14:paraId="0264DE7C" w14:textId="160F934E" w:rsidR="006963BF" w:rsidRPr="006963BF" w:rsidRDefault="006963BF" w:rsidP="006963BF">
                      <w:pPr>
                        <w:rPr>
                          <w:i/>
                          <w:iCs/>
                        </w:rPr>
                      </w:pPr>
                      <w:r w:rsidRPr="00AB37B3">
                        <w:rPr>
                          <w:i/>
                          <w:iCs/>
                        </w:rPr>
                        <w:t>Predicaments of Our Times</w:t>
                      </w:r>
                    </w:p>
                    <w:p w14:paraId="36B62246" w14:textId="39B57C0D" w:rsidR="009868AA" w:rsidRDefault="00E61494" w:rsidP="004A4FE9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Anti-racism in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O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ur </w:t>
                      </w:r>
                      <w:r w:rsidR="00815128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T</w:t>
                      </w: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ime</w:t>
                      </w:r>
                      <w:r w:rsidR="009953A7"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s</w:t>
                      </w:r>
                    </w:p>
                    <w:p w14:paraId="759F66C1" w14:textId="77777777" w:rsidR="006963BF" w:rsidRPr="00327D93" w:rsidRDefault="006963BF" w:rsidP="006963BF">
                      <w:pPr>
                        <w:jc w:val="both"/>
                      </w:pPr>
                      <w:r w:rsidRPr="00327D93">
                        <w:rPr>
                          <w:b/>
                          <w:bCs/>
                          <w:i/>
                          <w:iCs/>
                        </w:rPr>
                        <w:t>September</w:t>
                      </w:r>
                      <w:r w:rsidRPr="00327D93">
                        <w:t xml:space="preserve"> (TBC)</w:t>
                      </w:r>
                    </w:p>
                    <w:p w14:paraId="7F35E568" w14:textId="77777777" w:rsidR="006963BF" w:rsidRPr="00327D93" w:rsidRDefault="006963BF" w:rsidP="006963BF">
                      <w:pPr>
                        <w:pStyle w:val="NoSpacing"/>
                        <w:jc w:val="both"/>
                      </w:pPr>
                      <w:r w:rsidRPr="00327D93">
                        <w:rPr>
                          <w:b/>
                          <w:bCs/>
                        </w:rPr>
                        <w:t>Alcinda Honwana</w:t>
                      </w:r>
                      <w:r w:rsidRPr="00327D93">
                        <w:t>, Director, Anti-Racism, United Nations Secretariat</w:t>
                      </w:r>
                    </w:p>
                    <w:p w14:paraId="6398BD34" w14:textId="77777777" w:rsidR="006963BF" w:rsidRPr="00F57CB4" w:rsidRDefault="006963BF" w:rsidP="004A4FE9">
                      <w:pPr>
                        <w:pStyle w:val="NoSpacing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30A4" w:rsidRPr="00E6149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A3ACD2" wp14:editId="29185944">
                <wp:simplePos x="0" y="0"/>
                <wp:positionH relativeFrom="page">
                  <wp:posOffset>11289318</wp:posOffset>
                </wp:positionH>
                <wp:positionV relativeFrom="paragraph">
                  <wp:posOffset>0</wp:posOffset>
                </wp:positionV>
                <wp:extent cx="3545840" cy="5843905"/>
                <wp:effectExtent l="0" t="0" r="16510" b="23495"/>
                <wp:wrapSquare wrapText="bothSides"/>
                <wp:docPr id="891968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84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F076" w14:textId="3928B4E7" w:rsidR="00E61494" w:rsidRDefault="00E61494" w:rsidP="00E61494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Daring to Invent the Future</w:t>
                            </w:r>
                          </w:p>
                          <w:p w14:paraId="030E62C7" w14:textId="1BEAA20E" w:rsidR="00E61494" w:rsidRPr="009953A7" w:rsidRDefault="00E61494" w:rsidP="00E6149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F57CB4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Studying Africa between Universality and Particularity, Rethinking the confines of Area</w:t>
                            </w:r>
                            <w:r w:rsidRPr="006139AD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8"/>
                                <w:szCs w:val="28"/>
                              </w:rPr>
                              <w:t xml:space="preserve"> Studies,</w:t>
                            </w:r>
                            <w:r w:rsidRPr="009953A7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Panel two</w:t>
                            </w:r>
                            <w:r w:rsidR="006139AD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(virtual)</w:t>
                            </w:r>
                          </w:p>
                          <w:p w14:paraId="59F0216A" w14:textId="77777777" w:rsidR="00E61494" w:rsidRPr="009953A7" w:rsidRDefault="00E61494" w:rsidP="00E6149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953A7">
                              <w:rPr>
                                <w:b/>
                                <w:bCs/>
                                <w:i/>
                                <w:iCs/>
                              </w:rPr>
                              <w:t>16</w:t>
                            </w:r>
                            <w:r w:rsidRPr="009953A7">
                              <w:rPr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9953A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September </w:t>
                            </w:r>
                          </w:p>
                          <w:p w14:paraId="41DA2026" w14:textId="77777777" w:rsidR="00E61494" w:rsidRDefault="00E61494" w:rsidP="00CD63E3">
                            <w:pPr>
                              <w:pStyle w:val="NoSpacing"/>
                              <w:jc w:val="both"/>
                            </w:pPr>
                            <w:r w:rsidRPr="00F57C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Lyn Ossome</w:t>
                            </w:r>
                            <w:r w:rsidRPr="00F57CB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t xml:space="preserve"> Director, Makerere Institute for Social Research, Makerere University</w:t>
                            </w:r>
                          </w:p>
                          <w:p w14:paraId="7B82EB8D" w14:textId="77777777" w:rsidR="002A33C4" w:rsidRDefault="002A33C4" w:rsidP="00CD63E3">
                            <w:pPr>
                              <w:pStyle w:val="NoSpacing"/>
                              <w:jc w:val="both"/>
                            </w:pPr>
                            <w:r w:rsidRPr="00F57C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Adam Branch</w:t>
                            </w:r>
                            <w:r w:rsidRPr="00F57CB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t xml:space="preserve"> Cambridge University</w:t>
                            </w:r>
                          </w:p>
                          <w:p w14:paraId="68101F5A" w14:textId="77777777" w:rsidR="00E61494" w:rsidRDefault="00E61494" w:rsidP="00CD63E3">
                            <w:pPr>
                              <w:pStyle w:val="NoSpacing"/>
                              <w:jc w:val="both"/>
                            </w:pPr>
                            <w:r w:rsidRPr="00F57C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Hady Ba,</w:t>
                            </w:r>
                            <w:r>
                              <w:t xml:space="preserve"> Dept. of Philosophy, Cheikh Anta Diop University</w:t>
                            </w:r>
                          </w:p>
                          <w:p w14:paraId="2E3DE93A" w14:textId="77777777" w:rsidR="00A05DFB" w:rsidRDefault="00A05DFB" w:rsidP="009953A7">
                            <w:pPr>
                              <w:pStyle w:val="NoSpacing"/>
                            </w:pPr>
                          </w:p>
                          <w:p w14:paraId="5575057E" w14:textId="2D0BBA99" w:rsidR="00A05DFB" w:rsidRDefault="00A05DFB" w:rsidP="004A4FE9">
                            <w:pPr>
                              <w:pStyle w:val="NoSpacing"/>
                              <w:jc w:val="both"/>
                            </w:pPr>
                            <w:r w:rsidRPr="00013DCB">
                              <w:t>The</w:t>
                            </w:r>
                            <w:r w:rsidR="00CD63E3">
                              <w:t xml:space="preserve"> </w:t>
                            </w:r>
                            <w:r w:rsidRPr="00013DCB">
                              <w:t>annual</w:t>
                            </w:r>
                            <w:r w:rsidRPr="00013D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E62AF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AC</w:t>
                            </w:r>
                            <w:r w:rsidR="00CD63E3" w:rsidRPr="005E62AF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E62AF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  <w:t>Jordan Day Lecture and colloquium</w:t>
                            </w:r>
                            <w:r w:rsidRPr="00A05DFB">
                              <w:rPr>
                                <w:b/>
                                <w:bCs/>
                                <w:color w:val="00B050"/>
                              </w:rPr>
                              <w:t>,</w:t>
                            </w:r>
                            <w:r w:rsidRPr="00A05DFB">
                              <w:rPr>
                                <w:color w:val="00B050"/>
                              </w:rPr>
                              <w:t xml:space="preserve"> </w:t>
                            </w:r>
                            <w:r>
                              <w:t xml:space="preserve">co-hosted with the Department of African Languages and Literatures </w:t>
                            </w:r>
                          </w:p>
                          <w:p w14:paraId="47A7F22F" w14:textId="1102DFC6" w:rsidR="005E62AF" w:rsidRDefault="006963BF" w:rsidP="006963B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A05DFB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A05DFB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A05DFB">
                              <w:rPr>
                                <w:b/>
                                <w:bCs/>
                              </w:rPr>
                              <w:t xml:space="preserve"> October</w:t>
                            </w:r>
                          </w:p>
                          <w:p w14:paraId="2244D600" w14:textId="77777777" w:rsidR="005E62AF" w:rsidRPr="00A05DFB" w:rsidRDefault="005E62AF" w:rsidP="006963BF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9D153BE" w14:textId="53504667" w:rsidR="006001D9" w:rsidRDefault="005E62AF" w:rsidP="009953A7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9B279" wp14:editId="41C75BF7">
                                  <wp:extent cx="1185080" cy="1150756"/>
                                  <wp:effectExtent l="152400" t="152400" r="224790" b="220980"/>
                                  <wp:docPr id="1580033028" name="Picture 1" descr="A logo of a universit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0033028" name="Picture 1" descr="A logo of a universit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2624" cy="1158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0" cap="sq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7150" dist="50800" dir="27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01D9">
                              <w:t xml:space="preserve">                                                    </w:t>
                            </w:r>
                          </w:p>
                          <w:p w14:paraId="609AE6B9" w14:textId="77777777" w:rsidR="00713DC0" w:rsidRDefault="00713DC0" w:rsidP="005E62AF">
                            <w:pPr>
                              <w:pStyle w:val="NoSpacing"/>
                              <w:jc w:val="center"/>
                            </w:pPr>
                          </w:p>
                          <w:p w14:paraId="294799CA" w14:textId="6D7FF305" w:rsidR="00C74331" w:rsidRDefault="00A05DFB" w:rsidP="005E62AF">
                            <w:pPr>
                              <w:pStyle w:val="NoSpacing"/>
                              <w:jc w:val="center"/>
                            </w:pPr>
                            <w:r>
                              <w:t>&amp; the</w:t>
                            </w:r>
                          </w:p>
                          <w:p w14:paraId="380BEB8A" w14:textId="2B78B668" w:rsidR="00A05DFB" w:rsidRPr="00A05DFB" w:rsidRDefault="00A05DFB" w:rsidP="00A05D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5DFB">
                              <w:rPr>
                                <w:b/>
                                <w:bCs/>
                              </w:rPr>
                              <w:t>A C Jordan Chair in African Studies</w:t>
                            </w:r>
                          </w:p>
                          <w:p w14:paraId="35E16C67" w14:textId="01C89A55" w:rsidR="00A05DFB" w:rsidRDefault="00A05DFB" w:rsidP="00A05DFB">
                            <w:pPr>
                              <w:jc w:val="center"/>
                            </w:pPr>
                            <w:r>
                              <w:t xml:space="preserve">Inquiries: </w:t>
                            </w:r>
                            <w:r w:rsidR="00CD63E3">
                              <w:t>Noma-Afrika.Maseti@uct.ac.za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3ACD2" id="_x0000_s1028" type="#_x0000_t202" style="position:absolute;margin-left:888.9pt;margin-top:0;width:279.2pt;height:460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">
                <v:textbox>
                  <w:txbxContent>
                    <w:p w14:paraId="11B6F076" w14:textId="3928B4E7" w:rsidR="00E61494" w:rsidRDefault="00E61494" w:rsidP="00E61494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Daring to Invent the Future</w:t>
                      </w:r>
                    </w:p>
                    <w:p w14:paraId="030E62C7" w14:textId="1BEAA20E" w:rsidR="00E61494" w:rsidRPr="009953A7" w:rsidRDefault="00E61494" w:rsidP="00E61494">
                      <w:pPr>
                        <w:rPr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F57CB4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Studying Africa between Universality and Particularity, Rethinking the confines of Area</w:t>
                      </w:r>
                      <w:r w:rsidRPr="006139AD">
                        <w:rPr>
                          <w:b/>
                          <w:bCs/>
                          <w:i/>
                          <w:iCs/>
                          <w:color w:val="00B050"/>
                          <w:sz w:val="28"/>
                          <w:szCs w:val="28"/>
                        </w:rPr>
                        <w:t xml:space="preserve"> Studies,</w:t>
                      </w:r>
                      <w:r w:rsidRPr="009953A7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 Panel two</w:t>
                      </w:r>
                      <w:r w:rsidR="006139AD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 (virtual)</w:t>
                      </w:r>
                    </w:p>
                    <w:p w14:paraId="59F0216A" w14:textId="77777777" w:rsidR="00E61494" w:rsidRPr="009953A7" w:rsidRDefault="00E61494" w:rsidP="00E6149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9953A7">
                        <w:rPr>
                          <w:b/>
                          <w:bCs/>
                          <w:i/>
                          <w:iCs/>
                        </w:rPr>
                        <w:t>16</w:t>
                      </w:r>
                      <w:r w:rsidRPr="009953A7">
                        <w:rPr>
                          <w:b/>
                          <w:bCs/>
                          <w:i/>
                          <w:iCs/>
                          <w:vertAlign w:val="superscript"/>
                        </w:rPr>
                        <w:t>th</w:t>
                      </w:r>
                      <w:r w:rsidRPr="009953A7">
                        <w:rPr>
                          <w:b/>
                          <w:bCs/>
                          <w:i/>
                          <w:iCs/>
                        </w:rPr>
                        <w:t xml:space="preserve"> September </w:t>
                      </w:r>
                    </w:p>
                    <w:p w14:paraId="41DA2026" w14:textId="77777777" w:rsidR="00E61494" w:rsidRDefault="00E61494" w:rsidP="00CD63E3">
                      <w:pPr>
                        <w:pStyle w:val="NoSpacing"/>
                        <w:jc w:val="both"/>
                      </w:pPr>
                      <w:r w:rsidRPr="00F57CB4">
                        <w:rPr>
                          <w:b/>
                          <w:bCs/>
                          <w:sz w:val="24"/>
                          <w:szCs w:val="24"/>
                        </w:rPr>
                        <w:t>Lyn Ossome</w:t>
                      </w:r>
                      <w:r w:rsidRPr="00F57CB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t xml:space="preserve"> Director, Makerere Institute for Social Research, Makerere University</w:t>
                      </w:r>
                    </w:p>
                    <w:p w14:paraId="7B82EB8D" w14:textId="77777777" w:rsidR="002A33C4" w:rsidRDefault="002A33C4" w:rsidP="00CD63E3">
                      <w:pPr>
                        <w:pStyle w:val="NoSpacing"/>
                        <w:jc w:val="both"/>
                      </w:pPr>
                      <w:r w:rsidRPr="00F57CB4">
                        <w:rPr>
                          <w:b/>
                          <w:bCs/>
                          <w:sz w:val="24"/>
                          <w:szCs w:val="24"/>
                        </w:rPr>
                        <w:t>Adam Branch</w:t>
                      </w:r>
                      <w:r w:rsidRPr="00F57CB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t xml:space="preserve"> Cambridge University</w:t>
                      </w:r>
                    </w:p>
                    <w:p w14:paraId="68101F5A" w14:textId="77777777" w:rsidR="00E61494" w:rsidRDefault="00E61494" w:rsidP="00CD63E3">
                      <w:pPr>
                        <w:pStyle w:val="NoSpacing"/>
                        <w:jc w:val="both"/>
                      </w:pPr>
                      <w:r w:rsidRPr="00F57CB4">
                        <w:rPr>
                          <w:b/>
                          <w:bCs/>
                          <w:sz w:val="24"/>
                          <w:szCs w:val="24"/>
                        </w:rPr>
                        <w:t>Hady Ba,</w:t>
                      </w:r>
                      <w:r>
                        <w:t xml:space="preserve"> Dept. of Philosophy, Cheikh Anta Diop University</w:t>
                      </w:r>
                    </w:p>
                    <w:p w14:paraId="2E3DE93A" w14:textId="77777777" w:rsidR="00A05DFB" w:rsidRDefault="00A05DFB" w:rsidP="009953A7">
                      <w:pPr>
                        <w:pStyle w:val="NoSpacing"/>
                      </w:pPr>
                    </w:p>
                    <w:p w14:paraId="5575057E" w14:textId="2D0BBA99" w:rsidR="00A05DFB" w:rsidRDefault="00A05DFB" w:rsidP="004A4FE9">
                      <w:pPr>
                        <w:pStyle w:val="NoSpacing"/>
                        <w:jc w:val="both"/>
                      </w:pPr>
                      <w:r w:rsidRPr="00013DCB">
                        <w:t>The</w:t>
                      </w:r>
                      <w:r w:rsidR="00CD63E3">
                        <w:t xml:space="preserve"> </w:t>
                      </w:r>
                      <w:r w:rsidRPr="00013DCB">
                        <w:t>annual</w:t>
                      </w:r>
                      <w:r w:rsidRPr="00013DCB">
                        <w:rPr>
                          <w:b/>
                          <w:bCs/>
                        </w:rPr>
                        <w:t xml:space="preserve"> </w:t>
                      </w:r>
                      <w:r w:rsidRPr="005E62AF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AC</w:t>
                      </w:r>
                      <w:r w:rsidR="00CD63E3" w:rsidRPr="005E62AF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5E62AF">
                        <w:rPr>
                          <w:b/>
                          <w:bCs/>
                          <w:i/>
                          <w:iCs/>
                          <w:color w:val="00B050"/>
                          <w:sz w:val="32"/>
                          <w:szCs w:val="32"/>
                        </w:rPr>
                        <w:t>Jordan Day Lecture and colloquium</w:t>
                      </w:r>
                      <w:r w:rsidRPr="00A05DFB">
                        <w:rPr>
                          <w:b/>
                          <w:bCs/>
                          <w:color w:val="00B050"/>
                        </w:rPr>
                        <w:t>,</w:t>
                      </w:r>
                      <w:r w:rsidRPr="00A05DFB">
                        <w:rPr>
                          <w:color w:val="00B050"/>
                        </w:rPr>
                        <w:t xml:space="preserve"> </w:t>
                      </w:r>
                      <w:r>
                        <w:t xml:space="preserve">co-hosted with the Department of African Languages and Literatures </w:t>
                      </w:r>
                    </w:p>
                    <w:p w14:paraId="47A7F22F" w14:textId="1102DFC6" w:rsidR="005E62AF" w:rsidRDefault="006963BF" w:rsidP="006963BF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  <w:r w:rsidRPr="00A05DFB">
                        <w:rPr>
                          <w:b/>
                          <w:bCs/>
                        </w:rPr>
                        <w:t>30</w:t>
                      </w:r>
                      <w:r w:rsidRPr="00A05DFB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A05DFB">
                        <w:rPr>
                          <w:b/>
                          <w:bCs/>
                        </w:rPr>
                        <w:t xml:space="preserve"> October</w:t>
                      </w:r>
                    </w:p>
                    <w:p w14:paraId="2244D600" w14:textId="77777777" w:rsidR="005E62AF" w:rsidRPr="00A05DFB" w:rsidRDefault="005E62AF" w:rsidP="006963BF">
                      <w:pPr>
                        <w:pStyle w:val="NoSpacing"/>
                        <w:jc w:val="both"/>
                        <w:rPr>
                          <w:b/>
                          <w:bCs/>
                        </w:rPr>
                      </w:pPr>
                    </w:p>
                    <w:p w14:paraId="59D153BE" w14:textId="53504667" w:rsidR="006001D9" w:rsidRDefault="005E62AF" w:rsidP="009953A7">
                      <w:pPr>
                        <w:pStyle w:val="NoSpacing"/>
                      </w:pPr>
                      <w:r>
                        <w:rPr>
                          <w:noProof/>
                        </w:rPr>
                        <w:t xml:space="preserve">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79B279" wp14:editId="41C75BF7">
                            <wp:extent cx="1185080" cy="1150756"/>
                            <wp:effectExtent l="152400" t="152400" r="224790" b="220980"/>
                            <wp:docPr id="1580033028" name="Picture 1" descr="A logo of a universit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033028" name="Picture 1" descr="A logo of a university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2624" cy="1158082"/>
                                    </a:xfrm>
                                    <a:prstGeom prst="rect">
                                      <a:avLst/>
                                    </a:prstGeom>
                                    <a:ln w="12700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>
                                      <a:outerShdw blurRad="57150" dist="50800" dir="27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01D9">
                        <w:t xml:space="preserve">                                                    </w:t>
                      </w:r>
                    </w:p>
                    <w:p w14:paraId="609AE6B9" w14:textId="77777777" w:rsidR="00713DC0" w:rsidRDefault="00713DC0" w:rsidP="005E62AF">
                      <w:pPr>
                        <w:pStyle w:val="NoSpacing"/>
                        <w:jc w:val="center"/>
                      </w:pPr>
                    </w:p>
                    <w:p w14:paraId="294799CA" w14:textId="6D7FF305" w:rsidR="00C74331" w:rsidRDefault="00A05DFB" w:rsidP="005E62AF">
                      <w:pPr>
                        <w:pStyle w:val="NoSpacing"/>
                        <w:jc w:val="center"/>
                      </w:pPr>
                      <w:r>
                        <w:t>&amp; the</w:t>
                      </w:r>
                    </w:p>
                    <w:p w14:paraId="380BEB8A" w14:textId="2B78B668" w:rsidR="00A05DFB" w:rsidRPr="00A05DFB" w:rsidRDefault="00A05DFB" w:rsidP="00A05D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5DFB">
                        <w:rPr>
                          <w:b/>
                          <w:bCs/>
                        </w:rPr>
                        <w:t>A C Jordan Chair in African Studies</w:t>
                      </w:r>
                    </w:p>
                    <w:p w14:paraId="35E16C67" w14:textId="01C89A55" w:rsidR="00A05DFB" w:rsidRDefault="00A05DFB" w:rsidP="00A05DFB">
                      <w:pPr>
                        <w:jc w:val="center"/>
                      </w:pPr>
                      <w:r>
                        <w:t xml:space="preserve">Inquiries: </w:t>
                      </w:r>
                      <w:r w:rsidR="00CD63E3">
                        <w:t>Noma-Afrika.Maseti@uct.ac.za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5CB2" w:rsidRPr="002A33C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7C3AD1" wp14:editId="2C3D5C2A">
                <wp:simplePos x="0" y="0"/>
                <wp:positionH relativeFrom="page">
                  <wp:posOffset>151130</wp:posOffset>
                </wp:positionH>
                <wp:positionV relativeFrom="paragraph">
                  <wp:posOffset>0</wp:posOffset>
                </wp:positionV>
                <wp:extent cx="3570605" cy="5856605"/>
                <wp:effectExtent l="0" t="0" r="10795" b="10795"/>
                <wp:wrapSquare wrapText="bothSides"/>
                <wp:docPr id="16697519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585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5211" w14:textId="1AAAAF8D" w:rsidR="002A33C4" w:rsidRDefault="009D4E51" w:rsidP="002A33C4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2A33C4" w:rsidRPr="009953A7">
                              <w:rPr>
                                <w:rFonts w:ascii="Amasis MT Pro Black" w:hAnsi="Amasis MT Pro Black"/>
                                <w:b/>
                                <w:bCs/>
                                <w:sz w:val="44"/>
                                <w:szCs w:val="44"/>
                              </w:rPr>
                              <w:t>CENTRE FOR AFRICAN STUDIES</w:t>
                            </w:r>
                          </w:p>
                          <w:p w14:paraId="6FC1373B" w14:textId="1E645A0C" w:rsidR="001851E4" w:rsidRPr="00D93DA6" w:rsidRDefault="002A33C4" w:rsidP="00D93DA6">
                            <w:pPr>
                              <w:jc w:val="center"/>
                              <w:rPr>
                                <w:rFonts w:ascii="Amasis MT Pro Black" w:hAnsi="Amasis MT Pro Black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 w:rsidRPr="001851E4">
                              <w:rPr>
                                <w:rFonts w:ascii="Amasis MT Pro Black" w:hAnsi="Amasis MT Pro Black"/>
                                <w:b/>
                                <w:bCs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7CB4">
                              <w:rPr>
                                <w:rFonts w:ascii="Amasis MT Pro Black" w:hAnsi="Amasis MT Pro Black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launches two new seminar series in </w:t>
                            </w:r>
                            <w:r w:rsidR="00CD63E3" w:rsidRPr="00F57CB4">
                              <w:rPr>
                                <w:rFonts w:ascii="Amasis MT Pro Black" w:hAnsi="Amasis MT Pro Black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>2024.</w:t>
                            </w:r>
                          </w:p>
                          <w:p w14:paraId="655D372A" w14:textId="360243D8" w:rsidR="00C74331" w:rsidRDefault="002A33C4" w:rsidP="004A4FE9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C74331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Predicaments of Our Times</w:t>
                            </w:r>
                            <w:r w:rsidR="00C7433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4331" w:rsidRPr="00C74331">
                              <w:t xml:space="preserve">provides a research platform for </w:t>
                            </w:r>
                            <w:r w:rsidR="004A4FE9" w:rsidRPr="00C74331">
                              <w:t>discussions on</w:t>
                            </w:r>
                            <w:r w:rsidR="00C74331" w:rsidRPr="00C74331">
                              <w:t xml:space="preserve">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Political </w:t>
                            </w:r>
                            <w:r w:rsidR="004A4FE9" w:rsidRPr="00C74331">
                              <w:rPr>
                                <w:i/>
                                <w:iCs/>
                              </w:rPr>
                              <w:t>Violence</w:t>
                            </w:r>
                            <w:r w:rsidR="004A4FE9">
                              <w:rPr>
                                <w:i/>
                                <w:iCs/>
                              </w:rPr>
                              <w:t>;</w:t>
                            </w:r>
                            <w:r w:rsidR="004A4FE9" w:rsidRPr="00C74331">
                              <w:rPr>
                                <w:i/>
                                <w:iCs/>
                              </w:rPr>
                              <w:t xml:space="preserve"> Citizenship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, Belonging and </w:t>
                            </w:r>
                            <w:r w:rsidR="004A4FE9" w:rsidRPr="00C74331">
                              <w:rPr>
                                <w:i/>
                                <w:iCs/>
                              </w:rPr>
                              <w:t>Migration</w:t>
                            </w:r>
                            <w:r w:rsidR="004A4FE9">
                              <w:rPr>
                                <w:i/>
                                <w:iCs/>
                              </w:rPr>
                              <w:t>;</w:t>
                            </w:r>
                            <w:r w:rsidR="004A4FE9" w:rsidRPr="00C74331">
                              <w:rPr>
                                <w:i/>
                                <w:iCs/>
                              </w:rPr>
                              <w:t xml:space="preserve"> Climate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A4FE9"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4A4FE9" w:rsidRPr="00C74331">
                              <w:rPr>
                                <w:i/>
                                <w:iCs/>
                              </w:rPr>
                              <w:t>hange</w:t>
                            </w:r>
                            <w:r w:rsidR="004A4FE9">
                              <w:rPr>
                                <w:i/>
                                <w:iCs/>
                              </w:rPr>
                              <w:t>; Resource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Extraction and 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olitical 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E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>conomy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;</w:t>
                            </w:r>
                            <w:r w:rsidR="004B5C0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>Representations of Africa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;</w:t>
                            </w:r>
                            <w:r w:rsidR="0081512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Justice and 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R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>eparations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>Slavery in comparative perspective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="00C74331" w:rsidRPr="00C74331">
                              <w:rPr>
                                <w:i/>
                                <w:iCs/>
                              </w:rPr>
                              <w:t xml:space="preserve">Rethinking African </w:t>
                            </w:r>
                            <w:r w:rsidR="001851E4">
                              <w:rPr>
                                <w:i/>
                                <w:iCs/>
                              </w:rPr>
                              <w:t>Pasts</w:t>
                            </w:r>
                            <w:r w:rsidR="00C74331">
                              <w:rPr>
                                <w:i/>
                                <w:iCs/>
                              </w:rPr>
                              <w:t>; Public Cultures of Heritage; Race, Identity and Difference</w:t>
                            </w:r>
                            <w:r w:rsidR="004B5C03">
                              <w:rPr>
                                <w:i/>
                                <w:iCs/>
                              </w:rPr>
                              <w:t>; the Politics of Knowledge Production</w:t>
                            </w:r>
                            <w:r w:rsidR="00CD63E3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5DF5E2A0" w14:textId="77777777" w:rsidR="001851E4" w:rsidRDefault="001851E4" w:rsidP="00C74331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</w:p>
                          <w:p w14:paraId="5BA26205" w14:textId="1B956D85" w:rsidR="001851E4" w:rsidRPr="001851E4" w:rsidRDefault="001851E4" w:rsidP="004A4FE9">
                            <w:pPr>
                              <w:pStyle w:val="NoSpacing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1851E4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Daring to Invent the Future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>revisits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the injunction posed by Thomas Sankara, to ‘dare to invent the future’, </w:t>
                            </w:r>
                            <w:r w:rsidR="00F57CB4">
                              <w:rPr>
                                <w:i/>
                                <w:iCs/>
                              </w:rPr>
                              <w:t>by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critically interrogat</w:t>
                            </w:r>
                            <w:r w:rsidR="00F57CB4">
                              <w:rPr>
                                <w:i/>
                                <w:iCs/>
                              </w:rPr>
                              <w:t>ing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 xml:space="preserve">the multiplicity of secular, religious, statist and popular 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emancipatory visions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 xml:space="preserve"> in the archives of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anti-colonial resistance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1851E4">
                              <w:t xml:space="preserve"> </w:t>
                            </w:r>
                            <w:r w:rsidR="00D93DA6">
                              <w:t xml:space="preserve">Thematically it is interested in 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Aesthetic Representations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>, Forms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nvention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Anti-imperial and Liberation Movement Archive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s; 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National, regional and international movements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>Anti-colonial hopes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 xml:space="preserve"> and postcolonial </w:t>
                            </w:r>
                            <w:r w:rsidR="004A4FE9">
                              <w:rPr>
                                <w:i/>
                                <w:iCs/>
                              </w:rPr>
                              <w:t>tragedy; t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>he study of</w:t>
                            </w:r>
                            <w:r w:rsidRPr="001851E4">
                              <w:rPr>
                                <w:i/>
                                <w:iCs/>
                              </w:rPr>
                              <w:t xml:space="preserve"> postcolonial exper</w:t>
                            </w:r>
                            <w:r w:rsidR="00D93DA6">
                              <w:rPr>
                                <w:i/>
                                <w:iCs/>
                              </w:rPr>
                              <w:t>iments in practices of freedom and sover</w:t>
                            </w:r>
                            <w:r w:rsidR="000A6D33">
                              <w:rPr>
                                <w:i/>
                                <w:iCs/>
                              </w:rPr>
                              <w:t>eignty</w:t>
                            </w:r>
                            <w:r w:rsidR="00CD63E3">
                              <w:rPr>
                                <w:i/>
                                <w:iCs/>
                              </w:rPr>
                              <w:t>.</w:t>
                            </w:r>
                            <w:r w:rsidR="000A6D3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86F0505" w14:textId="7F974BEE" w:rsidR="001851E4" w:rsidRPr="001851E4" w:rsidRDefault="001851E4" w:rsidP="001851E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C319D98" w14:textId="77777777" w:rsidR="001851E4" w:rsidRPr="00C74331" w:rsidRDefault="001851E4" w:rsidP="00C74331">
                            <w:pPr>
                              <w:pStyle w:val="NoSpacing"/>
                              <w:rPr>
                                <w:i/>
                                <w:iCs/>
                              </w:rPr>
                            </w:pPr>
                          </w:p>
                          <w:p w14:paraId="542C959A" w14:textId="441A2CD6" w:rsidR="002A33C4" w:rsidRPr="00C74331" w:rsidRDefault="002A33C4">
                            <w:pP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</w:p>
                          <w:p w14:paraId="2C7C1ABC" w14:textId="77777777" w:rsidR="002A33C4" w:rsidRDefault="002A33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3AD1" id="_x0000_s1029" type="#_x0000_t202" style="position:absolute;margin-left:11.9pt;margin-top:0;width:281.15pt;height:461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">
                <v:textbox>
                  <w:txbxContent>
                    <w:p w14:paraId="46EF5211" w14:textId="1AAAAF8D" w:rsidR="002A33C4" w:rsidRDefault="009D4E51" w:rsidP="002A33C4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4"/>
                          <w:szCs w:val="44"/>
                        </w:rPr>
                        <w:t xml:space="preserve">The </w:t>
                      </w:r>
                      <w:r w:rsidR="002A33C4" w:rsidRPr="009953A7">
                        <w:rPr>
                          <w:rFonts w:ascii="Amasis MT Pro Black" w:hAnsi="Amasis MT Pro Black"/>
                          <w:b/>
                          <w:bCs/>
                          <w:sz w:val="44"/>
                          <w:szCs w:val="44"/>
                        </w:rPr>
                        <w:t>CENTRE FOR AFRICAN STUDIES</w:t>
                      </w:r>
                    </w:p>
                    <w:p w14:paraId="6FC1373B" w14:textId="1E645A0C" w:rsidR="001851E4" w:rsidRPr="00D93DA6" w:rsidRDefault="002A33C4" w:rsidP="00D93DA6">
                      <w:pPr>
                        <w:jc w:val="center"/>
                        <w:rPr>
                          <w:rFonts w:ascii="Amasis MT Pro Black" w:hAnsi="Amasis MT Pro Black"/>
                          <w:color w:val="FFC000" w:themeColor="accent4"/>
                          <w:sz w:val="28"/>
                          <w:szCs w:val="28"/>
                        </w:rPr>
                      </w:pPr>
                      <w:r w:rsidRPr="001851E4">
                        <w:rPr>
                          <w:rFonts w:ascii="Amasis MT Pro Black" w:hAnsi="Amasis MT Pro Black"/>
                          <w:b/>
                          <w:bCs/>
                          <w:color w:val="FFC000" w:themeColor="accent4"/>
                          <w:sz w:val="28"/>
                          <w:szCs w:val="28"/>
                        </w:rPr>
                        <w:t xml:space="preserve"> </w:t>
                      </w:r>
                      <w:r w:rsidRPr="00F57CB4">
                        <w:rPr>
                          <w:rFonts w:ascii="Amasis MT Pro Black" w:hAnsi="Amasis MT Pro Black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launches two new seminar series in </w:t>
                      </w:r>
                      <w:r w:rsidR="00CD63E3" w:rsidRPr="00F57CB4">
                        <w:rPr>
                          <w:rFonts w:ascii="Amasis MT Pro Black" w:hAnsi="Amasis MT Pro Black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>2024.</w:t>
                      </w:r>
                    </w:p>
                    <w:p w14:paraId="655D372A" w14:textId="360243D8" w:rsidR="00C74331" w:rsidRDefault="002A33C4" w:rsidP="004A4FE9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  <w:r w:rsidRPr="00C74331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Predicaments of Our Times</w:t>
                      </w:r>
                      <w:r w:rsidR="00C7433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74331" w:rsidRPr="00C74331">
                        <w:t xml:space="preserve">provides a research platform for </w:t>
                      </w:r>
                      <w:r w:rsidR="004A4FE9" w:rsidRPr="00C74331">
                        <w:t>discussions on</w:t>
                      </w:r>
                      <w:r w:rsidR="00C74331" w:rsidRPr="00C74331">
                        <w:t xml:space="preserve"> 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Political </w:t>
                      </w:r>
                      <w:r w:rsidR="004A4FE9" w:rsidRPr="00C74331">
                        <w:rPr>
                          <w:i/>
                          <w:iCs/>
                        </w:rPr>
                        <w:t>Violence</w:t>
                      </w:r>
                      <w:r w:rsidR="004A4FE9">
                        <w:rPr>
                          <w:i/>
                          <w:iCs/>
                        </w:rPr>
                        <w:t>;</w:t>
                      </w:r>
                      <w:r w:rsidR="004A4FE9" w:rsidRPr="00C74331">
                        <w:rPr>
                          <w:i/>
                          <w:iCs/>
                        </w:rPr>
                        <w:t xml:space="preserve"> Citizenship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, Belonging and </w:t>
                      </w:r>
                      <w:r w:rsidR="004A4FE9" w:rsidRPr="00C74331">
                        <w:rPr>
                          <w:i/>
                          <w:iCs/>
                        </w:rPr>
                        <w:t>Migration</w:t>
                      </w:r>
                      <w:r w:rsidR="004A4FE9">
                        <w:rPr>
                          <w:i/>
                          <w:iCs/>
                        </w:rPr>
                        <w:t>;</w:t>
                      </w:r>
                      <w:r w:rsidR="004A4FE9" w:rsidRPr="00C74331">
                        <w:rPr>
                          <w:i/>
                          <w:iCs/>
                        </w:rPr>
                        <w:t xml:space="preserve"> Climate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 </w:t>
                      </w:r>
                      <w:r w:rsidR="004A4FE9">
                        <w:rPr>
                          <w:i/>
                          <w:iCs/>
                        </w:rPr>
                        <w:t>C</w:t>
                      </w:r>
                      <w:r w:rsidR="004A4FE9" w:rsidRPr="00C74331">
                        <w:rPr>
                          <w:i/>
                          <w:iCs/>
                        </w:rPr>
                        <w:t>hange</w:t>
                      </w:r>
                      <w:r w:rsidR="004A4FE9">
                        <w:rPr>
                          <w:i/>
                          <w:iCs/>
                        </w:rPr>
                        <w:t>; Resource</w:t>
                      </w:r>
                      <w:r w:rsidR="00C74331">
                        <w:rPr>
                          <w:i/>
                          <w:iCs/>
                        </w:rPr>
                        <w:t xml:space="preserve"> 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Extraction and </w:t>
                      </w:r>
                      <w:r w:rsidR="00C74331">
                        <w:rPr>
                          <w:i/>
                          <w:iCs/>
                        </w:rPr>
                        <w:t>P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olitical </w:t>
                      </w:r>
                      <w:r w:rsidR="00C74331">
                        <w:rPr>
                          <w:i/>
                          <w:iCs/>
                        </w:rPr>
                        <w:t>E</w:t>
                      </w:r>
                      <w:r w:rsidR="00C74331" w:rsidRPr="00C74331">
                        <w:rPr>
                          <w:i/>
                          <w:iCs/>
                        </w:rPr>
                        <w:t>conomy</w:t>
                      </w:r>
                      <w:r w:rsidR="00C74331">
                        <w:rPr>
                          <w:i/>
                          <w:iCs/>
                        </w:rPr>
                        <w:t>;</w:t>
                      </w:r>
                      <w:r w:rsidR="004B5C03">
                        <w:rPr>
                          <w:i/>
                          <w:iCs/>
                        </w:rPr>
                        <w:t xml:space="preserve"> </w:t>
                      </w:r>
                      <w:r w:rsidR="00C74331" w:rsidRPr="00C74331">
                        <w:rPr>
                          <w:i/>
                          <w:iCs/>
                        </w:rPr>
                        <w:t>Representations of Africa</w:t>
                      </w:r>
                      <w:r w:rsidR="00C74331">
                        <w:rPr>
                          <w:i/>
                          <w:iCs/>
                        </w:rPr>
                        <w:t>;</w:t>
                      </w:r>
                      <w:r w:rsidR="00815128">
                        <w:rPr>
                          <w:i/>
                          <w:iCs/>
                        </w:rPr>
                        <w:t xml:space="preserve"> 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Justice and </w:t>
                      </w:r>
                      <w:r w:rsidR="00C74331">
                        <w:rPr>
                          <w:i/>
                          <w:iCs/>
                        </w:rPr>
                        <w:t>R</w:t>
                      </w:r>
                      <w:r w:rsidR="00C74331" w:rsidRPr="00C74331">
                        <w:rPr>
                          <w:i/>
                          <w:iCs/>
                        </w:rPr>
                        <w:t>eparations</w:t>
                      </w:r>
                      <w:r w:rsidR="00C74331">
                        <w:rPr>
                          <w:i/>
                          <w:iCs/>
                        </w:rPr>
                        <w:t xml:space="preserve">; </w:t>
                      </w:r>
                      <w:r w:rsidR="00C74331" w:rsidRPr="00C74331">
                        <w:rPr>
                          <w:i/>
                          <w:iCs/>
                        </w:rPr>
                        <w:t>Slavery in comparative perspective</w:t>
                      </w:r>
                      <w:r w:rsidR="00C74331">
                        <w:rPr>
                          <w:i/>
                          <w:iCs/>
                        </w:rPr>
                        <w:t xml:space="preserve">; </w:t>
                      </w:r>
                      <w:r w:rsidR="00C74331" w:rsidRPr="00C74331">
                        <w:rPr>
                          <w:i/>
                          <w:iCs/>
                        </w:rPr>
                        <w:t xml:space="preserve">Rethinking African </w:t>
                      </w:r>
                      <w:r w:rsidR="001851E4">
                        <w:rPr>
                          <w:i/>
                          <w:iCs/>
                        </w:rPr>
                        <w:t>Pasts</w:t>
                      </w:r>
                      <w:r w:rsidR="00C74331">
                        <w:rPr>
                          <w:i/>
                          <w:iCs/>
                        </w:rPr>
                        <w:t>; Public Cultures of Heritage; Race, Identity and Difference</w:t>
                      </w:r>
                      <w:r w:rsidR="004B5C03">
                        <w:rPr>
                          <w:i/>
                          <w:iCs/>
                        </w:rPr>
                        <w:t>; the Politics of Knowledge Production</w:t>
                      </w:r>
                      <w:r w:rsidR="00CD63E3">
                        <w:rPr>
                          <w:i/>
                          <w:iCs/>
                        </w:rPr>
                        <w:t>.</w:t>
                      </w:r>
                    </w:p>
                    <w:p w14:paraId="5DF5E2A0" w14:textId="77777777" w:rsidR="001851E4" w:rsidRDefault="001851E4" w:rsidP="00C74331">
                      <w:pPr>
                        <w:pStyle w:val="NoSpacing"/>
                        <w:rPr>
                          <w:i/>
                          <w:iCs/>
                        </w:rPr>
                      </w:pPr>
                    </w:p>
                    <w:p w14:paraId="5BA26205" w14:textId="1B956D85" w:rsidR="001851E4" w:rsidRPr="001851E4" w:rsidRDefault="001851E4" w:rsidP="004A4FE9">
                      <w:pPr>
                        <w:pStyle w:val="NoSpacing"/>
                        <w:jc w:val="both"/>
                        <w:rPr>
                          <w:i/>
                          <w:iCs/>
                        </w:rPr>
                      </w:pPr>
                      <w:r w:rsidRPr="001851E4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Daring to Invent the Future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93DA6">
                        <w:rPr>
                          <w:i/>
                          <w:iCs/>
                        </w:rPr>
                        <w:t>revisits</w:t>
                      </w:r>
                      <w:r w:rsidRPr="001851E4">
                        <w:rPr>
                          <w:i/>
                          <w:iCs/>
                        </w:rPr>
                        <w:t xml:space="preserve"> the injunction posed by Thomas Sankara, to ‘dare to invent the future’, </w:t>
                      </w:r>
                      <w:r w:rsidR="00F57CB4">
                        <w:rPr>
                          <w:i/>
                          <w:iCs/>
                        </w:rPr>
                        <w:t>by</w:t>
                      </w:r>
                      <w:r w:rsidRPr="001851E4">
                        <w:rPr>
                          <w:i/>
                          <w:iCs/>
                        </w:rPr>
                        <w:t xml:space="preserve"> critically interrogat</w:t>
                      </w:r>
                      <w:r w:rsidR="00F57CB4">
                        <w:rPr>
                          <w:i/>
                          <w:iCs/>
                        </w:rPr>
                        <w:t>ing</w:t>
                      </w:r>
                      <w:r w:rsidRPr="001851E4">
                        <w:rPr>
                          <w:i/>
                          <w:iCs/>
                        </w:rPr>
                        <w:t xml:space="preserve"> </w:t>
                      </w:r>
                      <w:r w:rsidR="00D93DA6">
                        <w:rPr>
                          <w:i/>
                          <w:iCs/>
                        </w:rPr>
                        <w:t xml:space="preserve">the multiplicity of secular, religious, statist and popular </w:t>
                      </w:r>
                      <w:r w:rsidRPr="001851E4">
                        <w:rPr>
                          <w:i/>
                          <w:iCs/>
                        </w:rPr>
                        <w:t>emancipatory visions</w:t>
                      </w:r>
                      <w:r w:rsidR="00D93DA6">
                        <w:rPr>
                          <w:i/>
                          <w:iCs/>
                        </w:rPr>
                        <w:t xml:space="preserve"> in the archives of</w:t>
                      </w:r>
                      <w:r w:rsidRPr="001851E4">
                        <w:rPr>
                          <w:i/>
                          <w:iCs/>
                        </w:rPr>
                        <w:t xml:space="preserve"> anti-colonial resistance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 w:rsidRPr="001851E4">
                        <w:t xml:space="preserve"> </w:t>
                      </w:r>
                      <w:r w:rsidR="00D93DA6">
                        <w:t xml:space="preserve">Thematically it is interested in </w:t>
                      </w:r>
                      <w:r w:rsidRPr="001851E4">
                        <w:rPr>
                          <w:i/>
                          <w:iCs/>
                        </w:rPr>
                        <w:t>Aesthetic Representations</w:t>
                      </w:r>
                      <w:r w:rsidR="00D93DA6">
                        <w:rPr>
                          <w:i/>
                          <w:iCs/>
                        </w:rPr>
                        <w:t>, Forms</w:t>
                      </w:r>
                      <w:r w:rsidRPr="001851E4">
                        <w:rPr>
                          <w:i/>
                          <w:iCs/>
                        </w:rPr>
                        <w:t xml:space="preserve"> and </w:t>
                      </w:r>
                      <w:r>
                        <w:rPr>
                          <w:i/>
                          <w:iCs/>
                        </w:rPr>
                        <w:t>I</w:t>
                      </w:r>
                      <w:r w:rsidRPr="001851E4">
                        <w:rPr>
                          <w:i/>
                          <w:iCs/>
                        </w:rPr>
                        <w:t>nvention</w:t>
                      </w:r>
                      <w:r w:rsidR="00D93DA6">
                        <w:rPr>
                          <w:i/>
                          <w:iCs/>
                        </w:rPr>
                        <w:t xml:space="preserve">; </w:t>
                      </w:r>
                      <w:r w:rsidRPr="001851E4">
                        <w:rPr>
                          <w:i/>
                          <w:iCs/>
                        </w:rPr>
                        <w:t>Anti-imperial and Liberation Movement Archive</w:t>
                      </w:r>
                      <w:r>
                        <w:rPr>
                          <w:i/>
                          <w:iCs/>
                        </w:rPr>
                        <w:t xml:space="preserve">s; </w:t>
                      </w:r>
                      <w:r w:rsidRPr="001851E4">
                        <w:rPr>
                          <w:i/>
                          <w:iCs/>
                        </w:rPr>
                        <w:t>National, regional and international movements</w:t>
                      </w:r>
                      <w:r>
                        <w:rPr>
                          <w:i/>
                          <w:iCs/>
                        </w:rPr>
                        <w:t xml:space="preserve">; </w:t>
                      </w:r>
                      <w:r w:rsidRPr="001851E4">
                        <w:rPr>
                          <w:i/>
                          <w:iCs/>
                        </w:rPr>
                        <w:t>Anti-colonial hopes</w:t>
                      </w:r>
                      <w:r w:rsidR="00D93DA6">
                        <w:rPr>
                          <w:i/>
                          <w:iCs/>
                        </w:rPr>
                        <w:t xml:space="preserve"> and postcolonial </w:t>
                      </w:r>
                      <w:r w:rsidR="004A4FE9">
                        <w:rPr>
                          <w:i/>
                          <w:iCs/>
                        </w:rPr>
                        <w:t>tragedy; t</w:t>
                      </w:r>
                      <w:r w:rsidR="00D93DA6">
                        <w:rPr>
                          <w:i/>
                          <w:iCs/>
                        </w:rPr>
                        <w:t>he study of</w:t>
                      </w:r>
                      <w:r w:rsidRPr="001851E4">
                        <w:rPr>
                          <w:i/>
                          <w:iCs/>
                        </w:rPr>
                        <w:t xml:space="preserve"> postcolonial exper</w:t>
                      </w:r>
                      <w:r w:rsidR="00D93DA6">
                        <w:rPr>
                          <w:i/>
                          <w:iCs/>
                        </w:rPr>
                        <w:t>iments in practices of freedom and sover</w:t>
                      </w:r>
                      <w:r w:rsidR="000A6D33">
                        <w:rPr>
                          <w:i/>
                          <w:iCs/>
                        </w:rPr>
                        <w:t>eignty</w:t>
                      </w:r>
                      <w:r w:rsidR="00CD63E3">
                        <w:rPr>
                          <w:i/>
                          <w:iCs/>
                        </w:rPr>
                        <w:t>.</w:t>
                      </w:r>
                      <w:r w:rsidR="000A6D33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086F0505" w14:textId="7F974BEE" w:rsidR="001851E4" w:rsidRPr="001851E4" w:rsidRDefault="001851E4" w:rsidP="001851E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6C319D98" w14:textId="77777777" w:rsidR="001851E4" w:rsidRPr="00C74331" w:rsidRDefault="001851E4" w:rsidP="00C74331">
                      <w:pPr>
                        <w:pStyle w:val="NoSpacing"/>
                        <w:rPr>
                          <w:i/>
                          <w:iCs/>
                        </w:rPr>
                      </w:pPr>
                    </w:p>
                    <w:p w14:paraId="542C959A" w14:textId="441A2CD6" w:rsidR="002A33C4" w:rsidRPr="00C74331" w:rsidRDefault="002A33C4">
                      <w:pP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</w:p>
                    <w:p w14:paraId="2C7C1ABC" w14:textId="77777777" w:rsidR="002A33C4" w:rsidRDefault="002A33C4"/>
                  </w:txbxContent>
                </v:textbox>
                <w10:wrap type="square" anchorx="page"/>
              </v:shape>
            </w:pict>
          </mc:Fallback>
        </mc:AlternateContent>
      </w:r>
      <w:r w:rsidR="007F1022">
        <w:rPr>
          <w:b/>
          <w:bCs/>
          <w:noProof/>
        </w:rPr>
        <w:t>E</w:t>
      </w:r>
    </w:p>
    <w:sectPr w:rsidR="000759C8" w:rsidRPr="0081447F" w:rsidSect="008E5F45">
      <w:headerReference w:type="default" r:id="rId12"/>
      <w:pgSz w:w="23808" w:h="11624" w:orient="landscape" w:code="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3BF7" w14:textId="77777777" w:rsidR="008E5F45" w:rsidRDefault="008E5F45" w:rsidP="005E112C">
      <w:pPr>
        <w:spacing w:after="0" w:line="240" w:lineRule="auto"/>
      </w:pPr>
      <w:r>
        <w:separator/>
      </w:r>
    </w:p>
  </w:endnote>
  <w:endnote w:type="continuationSeparator" w:id="0">
    <w:p w14:paraId="124A88A7" w14:textId="77777777" w:rsidR="008E5F45" w:rsidRDefault="008E5F45" w:rsidP="005E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B9CF" w14:textId="77777777" w:rsidR="008E5F45" w:rsidRDefault="008E5F45" w:rsidP="005E112C">
      <w:pPr>
        <w:spacing w:after="0" w:line="240" w:lineRule="auto"/>
      </w:pPr>
      <w:r>
        <w:separator/>
      </w:r>
    </w:p>
  </w:footnote>
  <w:footnote w:type="continuationSeparator" w:id="0">
    <w:p w14:paraId="574B0D8B" w14:textId="77777777" w:rsidR="008E5F45" w:rsidRDefault="008E5F45" w:rsidP="005E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F592" w14:textId="13E394D6" w:rsidR="005E112C" w:rsidRDefault="005E112C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119C"/>
    <w:multiLevelType w:val="hybridMultilevel"/>
    <w:tmpl w:val="8EB63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860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B"/>
    <w:rsid w:val="00013DCB"/>
    <w:rsid w:val="00032873"/>
    <w:rsid w:val="000759C8"/>
    <w:rsid w:val="000A6D33"/>
    <w:rsid w:val="001851E4"/>
    <w:rsid w:val="001D6DB5"/>
    <w:rsid w:val="0025184C"/>
    <w:rsid w:val="00270FEE"/>
    <w:rsid w:val="002A33C4"/>
    <w:rsid w:val="002E1932"/>
    <w:rsid w:val="00307135"/>
    <w:rsid w:val="00327D93"/>
    <w:rsid w:val="003C56AE"/>
    <w:rsid w:val="00403AC9"/>
    <w:rsid w:val="004230A4"/>
    <w:rsid w:val="004A4FE9"/>
    <w:rsid w:val="004B5C03"/>
    <w:rsid w:val="005E112C"/>
    <w:rsid w:val="005E62AF"/>
    <w:rsid w:val="006001D9"/>
    <w:rsid w:val="006139AD"/>
    <w:rsid w:val="00666B5E"/>
    <w:rsid w:val="006963BF"/>
    <w:rsid w:val="006B36BE"/>
    <w:rsid w:val="00713DC0"/>
    <w:rsid w:val="00720176"/>
    <w:rsid w:val="00720689"/>
    <w:rsid w:val="00734308"/>
    <w:rsid w:val="00792106"/>
    <w:rsid w:val="007A334D"/>
    <w:rsid w:val="007F1022"/>
    <w:rsid w:val="0081447F"/>
    <w:rsid w:val="00815128"/>
    <w:rsid w:val="00833C72"/>
    <w:rsid w:val="008E5F45"/>
    <w:rsid w:val="00930835"/>
    <w:rsid w:val="009710E0"/>
    <w:rsid w:val="009868AA"/>
    <w:rsid w:val="00994F91"/>
    <w:rsid w:val="009953A7"/>
    <w:rsid w:val="009A272B"/>
    <w:rsid w:val="009D4E51"/>
    <w:rsid w:val="00A05DFB"/>
    <w:rsid w:val="00A447DB"/>
    <w:rsid w:val="00A55CB2"/>
    <w:rsid w:val="00AB23C1"/>
    <w:rsid w:val="00AB37B3"/>
    <w:rsid w:val="00C069D9"/>
    <w:rsid w:val="00C17A21"/>
    <w:rsid w:val="00C74331"/>
    <w:rsid w:val="00C96BA0"/>
    <w:rsid w:val="00CC274B"/>
    <w:rsid w:val="00CD63E3"/>
    <w:rsid w:val="00D216EA"/>
    <w:rsid w:val="00D93DA6"/>
    <w:rsid w:val="00DB5EB2"/>
    <w:rsid w:val="00E61494"/>
    <w:rsid w:val="00F5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7C7EE"/>
  <w15:chartTrackingRefBased/>
  <w15:docId w15:val="{E7E8AA52-8AF9-4EAF-8F4C-FE8115F4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16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33C4"/>
  </w:style>
  <w:style w:type="paragraph" w:styleId="ListParagraph">
    <w:name w:val="List Paragraph"/>
    <w:basedOn w:val="Normal"/>
    <w:uiPriority w:val="34"/>
    <w:qFormat/>
    <w:rsid w:val="00C7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2C"/>
  </w:style>
  <w:style w:type="paragraph" w:styleId="Footer">
    <w:name w:val="footer"/>
    <w:basedOn w:val="Normal"/>
    <w:link w:val="FooterChar"/>
    <w:uiPriority w:val="99"/>
    <w:unhideWhenUsed/>
    <w:rsid w:val="005E1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48DC-95B6-43EE-B786-5E7F3821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suren pillay</dc:creator>
  <cp:keywords/>
  <dc:description/>
  <cp:lastModifiedBy>Riyaaz Noordien</cp:lastModifiedBy>
  <cp:revision>14</cp:revision>
  <dcterms:created xsi:type="dcterms:W3CDTF">2024-02-20T09:06:00Z</dcterms:created>
  <dcterms:modified xsi:type="dcterms:W3CDTF">2024-02-22T07:47:00Z</dcterms:modified>
</cp:coreProperties>
</file>